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48193" w14:textId="202F6D0C" w:rsidR="00271DAF" w:rsidRPr="00660675" w:rsidRDefault="00765119" w:rsidP="006258AF">
      <w:pPr>
        <w:spacing w:before="240" w:line="360" w:lineRule="auto"/>
        <w:rPr>
          <w:rFonts w:ascii="Arial" w:hAnsi="Arial" w:cs="Arial"/>
          <w:b/>
          <w:bCs/>
          <w:sz w:val="28"/>
          <w:szCs w:val="28"/>
        </w:rPr>
      </w:pPr>
      <w:r w:rsidRPr="00660675">
        <w:rPr>
          <w:rFonts w:ascii="Arial" w:hAnsi="Arial" w:cs="Arial"/>
          <w:b/>
          <w:bCs/>
          <w:sz w:val="28"/>
          <w:szCs w:val="28"/>
        </w:rPr>
        <w:t xml:space="preserve">Kooperation im Bereich </w:t>
      </w:r>
      <w:r w:rsidR="00AE2683" w:rsidRPr="00660675">
        <w:rPr>
          <w:rFonts w:ascii="Arial" w:hAnsi="Arial" w:cs="Arial"/>
          <w:b/>
          <w:bCs/>
          <w:sz w:val="28"/>
          <w:szCs w:val="28"/>
        </w:rPr>
        <w:t>recycelter Elastomere</w:t>
      </w:r>
      <w:r w:rsidRPr="00660675">
        <w:rPr>
          <w:rFonts w:ascii="Arial" w:hAnsi="Arial" w:cs="Arial"/>
          <w:b/>
          <w:bCs/>
          <w:sz w:val="28"/>
          <w:szCs w:val="28"/>
        </w:rPr>
        <w:t xml:space="preserve"> </w:t>
      </w:r>
      <w:r w:rsidR="00BF5387">
        <w:rPr>
          <w:rFonts w:ascii="Arial" w:hAnsi="Arial" w:cs="Arial"/>
          <w:b/>
          <w:bCs/>
          <w:sz w:val="28"/>
          <w:szCs w:val="28"/>
        </w:rPr>
        <w:br/>
      </w:r>
      <w:r w:rsidRPr="00BF5387">
        <w:rPr>
          <w:rFonts w:ascii="Arial" w:hAnsi="Arial" w:cs="Arial"/>
          <w:b/>
          <w:bCs/>
          <w:sz w:val="24"/>
          <w:szCs w:val="24"/>
        </w:rPr>
        <w:t xml:space="preserve">Getzner Werkstoffe </w:t>
      </w:r>
      <w:r w:rsidR="00BF5387" w:rsidRPr="00BF5387">
        <w:rPr>
          <w:rFonts w:ascii="Arial" w:hAnsi="Arial" w:cs="Arial"/>
          <w:b/>
          <w:bCs/>
          <w:sz w:val="24"/>
          <w:szCs w:val="24"/>
        </w:rPr>
        <w:t>erwirbt Anteile</w:t>
      </w:r>
      <w:r w:rsidRPr="00BF5387">
        <w:rPr>
          <w:rFonts w:ascii="Arial" w:hAnsi="Arial" w:cs="Arial"/>
          <w:b/>
          <w:bCs/>
          <w:sz w:val="24"/>
          <w:szCs w:val="24"/>
        </w:rPr>
        <w:t xml:space="preserve"> an </w:t>
      </w:r>
      <w:proofErr w:type="spellStart"/>
      <w:r w:rsidRPr="00BF5387">
        <w:rPr>
          <w:rFonts w:ascii="Arial" w:hAnsi="Arial" w:cs="Arial"/>
          <w:b/>
          <w:bCs/>
          <w:sz w:val="24"/>
          <w:szCs w:val="24"/>
        </w:rPr>
        <w:t>Isolgomma</w:t>
      </w:r>
      <w:proofErr w:type="spellEnd"/>
      <w:r w:rsidRPr="00BF5387">
        <w:rPr>
          <w:rFonts w:ascii="Arial" w:hAnsi="Arial" w:cs="Arial"/>
          <w:b/>
          <w:bCs/>
          <w:sz w:val="24"/>
          <w:szCs w:val="24"/>
        </w:rPr>
        <w:t>, einem Spezialist</w:t>
      </w:r>
      <w:r w:rsidR="00AE2683" w:rsidRPr="00BF5387">
        <w:rPr>
          <w:rFonts w:ascii="Arial" w:hAnsi="Arial" w:cs="Arial"/>
          <w:b/>
          <w:bCs/>
          <w:sz w:val="24"/>
          <w:szCs w:val="24"/>
        </w:rPr>
        <w:t>en</w:t>
      </w:r>
      <w:r w:rsidRPr="00BF5387">
        <w:rPr>
          <w:rFonts w:ascii="Arial" w:hAnsi="Arial" w:cs="Arial"/>
          <w:b/>
          <w:bCs/>
          <w:sz w:val="24"/>
          <w:szCs w:val="24"/>
        </w:rPr>
        <w:t xml:space="preserve"> </w:t>
      </w:r>
      <w:r w:rsidR="00AE2683" w:rsidRPr="00BF5387">
        <w:rPr>
          <w:rFonts w:ascii="Arial" w:hAnsi="Arial" w:cs="Arial"/>
          <w:b/>
          <w:bCs/>
          <w:sz w:val="24"/>
          <w:szCs w:val="24"/>
        </w:rPr>
        <w:t>für</w:t>
      </w:r>
      <w:r w:rsidR="00BF5387">
        <w:rPr>
          <w:rFonts w:ascii="Arial" w:hAnsi="Arial" w:cs="Arial"/>
          <w:b/>
          <w:bCs/>
          <w:sz w:val="24"/>
          <w:szCs w:val="24"/>
        </w:rPr>
        <w:t xml:space="preserve"> </w:t>
      </w:r>
      <w:r w:rsidR="00700786">
        <w:rPr>
          <w:rFonts w:ascii="Arial" w:hAnsi="Arial" w:cs="Arial"/>
          <w:b/>
          <w:bCs/>
          <w:sz w:val="24"/>
          <w:szCs w:val="24"/>
        </w:rPr>
        <w:t>Dämm</w:t>
      </w:r>
      <w:r w:rsidR="005C2971">
        <w:rPr>
          <w:rFonts w:ascii="Arial" w:hAnsi="Arial" w:cs="Arial"/>
          <w:b/>
          <w:bCs/>
          <w:sz w:val="24"/>
          <w:szCs w:val="24"/>
        </w:rPr>
        <w:t>stoffe</w:t>
      </w:r>
      <w:r w:rsidR="000E5D28">
        <w:rPr>
          <w:rFonts w:ascii="Arial" w:hAnsi="Arial" w:cs="Arial"/>
          <w:b/>
          <w:bCs/>
          <w:sz w:val="24"/>
          <w:szCs w:val="24"/>
        </w:rPr>
        <w:t xml:space="preserve"> </w:t>
      </w:r>
      <w:r w:rsidR="00BF5387">
        <w:rPr>
          <w:rFonts w:ascii="Arial" w:hAnsi="Arial" w:cs="Arial"/>
          <w:b/>
          <w:bCs/>
          <w:sz w:val="24"/>
          <w:szCs w:val="24"/>
        </w:rPr>
        <w:t>aus wiederaufbereitetem</w:t>
      </w:r>
      <w:r w:rsidR="00AE2683" w:rsidRPr="000E5D28">
        <w:rPr>
          <w:rFonts w:ascii="Arial" w:hAnsi="Arial" w:cs="Arial"/>
          <w:b/>
          <w:bCs/>
          <w:sz w:val="24"/>
          <w:szCs w:val="24"/>
        </w:rPr>
        <w:t xml:space="preserve"> Gummi</w:t>
      </w:r>
    </w:p>
    <w:p w14:paraId="27C45959" w14:textId="77777777" w:rsidR="00271DAF" w:rsidRPr="00B66A76" w:rsidRDefault="00271DAF" w:rsidP="006258AF">
      <w:pPr>
        <w:spacing w:before="240" w:line="360" w:lineRule="auto"/>
        <w:rPr>
          <w:rFonts w:ascii="Arial" w:hAnsi="Arial" w:cs="Arial"/>
        </w:rPr>
      </w:pPr>
    </w:p>
    <w:p w14:paraId="7BA09B0C" w14:textId="4D41E538" w:rsidR="00AB2B12" w:rsidRPr="00660675" w:rsidRDefault="00AE2683" w:rsidP="006258AF">
      <w:pPr>
        <w:spacing w:before="240" w:line="360" w:lineRule="auto"/>
        <w:rPr>
          <w:rFonts w:ascii="Arial" w:hAnsi="Arial" w:cs="Arial"/>
          <w:b/>
          <w:bCs/>
        </w:rPr>
      </w:pPr>
      <w:r w:rsidRPr="00660675">
        <w:rPr>
          <w:rFonts w:ascii="Arial" w:hAnsi="Arial" w:cs="Arial"/>
          <w:b/>
          <w:bCs/>
        </w:rPr>
        <w:t xml:space="preserve">Bürs (AT). </w:t>
      </w:r>
      <w:r w:rsidR="00E86680" w:rsidRPr="00660675">
        <w:rPr>
          <w:rFonts w:ascii="Arial" w:hAnsi="Arial" w:cs="Arial"/>
          <w:b/>
          <w:bCs/>
        </w:rPr>
        <w:t xml:space="preserve">Die </w:t>
      </w:r>
      <w:r w:rsidR="00DF453F" w:rsidRPr="00660675">
        <w:rPr>
          <w:rFonts w:ascii="Arial" w:hAnsi="Arial" w:cs="Arial"/>
          <w:b/>
          <w:bCs/>
        </w:rPr>
        <w:t xml:space="preserve">Getzner </w:t>
      </w:r>
      <w:r w:rsidR="00330AD2" w:rsidRPr="00660675">
        <w:rPr>
          <w:rFonts w:ascii="Arial" w:hAnsi="Arial" w:cs="Arial"/>
          <w:b/>
          <w:bCs/>
        </w:rPr>
        <w:t>Werkstoffe</w:t>
      </w:r>
      <w:r w:rsidR="00E86680" w:rsidRPr="00660675">
        <w:rPr>
          <w:rFonts w:ascii="Arial" w:hAnsi="Arial" w:cs="Arial"/>
          <w:b/>
          <w:bCs/>
        </w:rPr>
        <w:t xml:space="preserve"> Holding GmbH</w:t>
      </w:r>
      <w:r w:rsidR="00330AD2" w:rsidRPr="00660675">
        <w:rPr>
          <w:rFonts w:ascii="Arial" w:hAnsi="Arial" w:cs="Arial"/>
          <w:b/>
          <w:bCs/>
        </w:rPr>
        <w:t xml:space="preserve"> hat </w:t>
      </w:r>
      <w:r w:rsidR="00413057" w:rsidRPr="00660675">
        <w:rPr>
          <w:rFonts w:ascii="Arial" w:hAnsi="Arial" w:cs="Arial"/>
          <w:b/>
          <w:bCs/>
        </w:rPr>
        <w:t xml:space="preserve">im Januar 2024 </w:t>
      </w:r>
      <w:r w:rsidR="002A1446" w:rsidRPr="00660675">
        <w:rPr>
          <w:rFonts w:ascii="Arial" w:hAnsi="Arial" w:cs="Arial"/>
          <w:b/>
          <w:bCs/>
        </w:rPr>
        <w:t>50</w:t>
      </w:r>
      <w:r w:rsidR="005B0E41">
        <w:rPr>
          <w:rFonts w:ascii="Arial" w:hAnsi="Arial" w:cs="Arial"/>
          <w:b/>
          <w:bCs/>
        </w:rPr>
        <w:t xml:space="preserve"> </w:t>
      </w:r>
      <w:r w:rsidR="002A1446" w:rsidRPr="00660675">
        <w:rPr>
          <w:rFonts w:ascii="Arial" w:hAnsi="Arial" w:cs="Arial"/>
          <w:b/>
          <w:bCs/>
        </w:rPr>
        <w:t>%</w:t>
      </w:r>
      <w:r w:rsidR="00E86680" w:rsidRPr="00660675">
        <w:rPr>
          <w:rFonts w:ascii="Arial" w:hAnsi="Arial" w:cs="Arial"/>
          <w:b/>
          <w:bCs/>
        </w:rPr>
        <w:t xml:space="preserve"> der Anteile</w:t>
      </w:r>
      <w:r w:rsidR="00330AD2" w:rsidRPr="00660675">
        <w:rPr>
          <w:rFonts w:ascii="Arial" w:hAnsi="Arial" w:cs="Arial"/>
          <w:b/>
          <w:bCs/>
        </w:rPr>
        <w:t xml:space="preserve"> an </w:t>
      </w:r>
      <w:proofErr w:type="spellStart"/>
      <w:r w:rsidR="00330AD2" w:rsidRPr="00660675">
        <w:rPr>
          <w:rFonts w:ascii="Arial" w:hAnsi="Arial" w:cs="Arial"/>
          <w:b/>
          <w:bCs/>
        </w:rPr>
        <w:t>Isolgomma</w:t>
      </w:r>
      <w:proofErr w:type="spellEnd"/>
      <w:r w:rsidR="00330AD2" w:rsidRPr="00660675">
        <w:rPr>
          <w:rFonts w:ascii="Arial" w:hAnsi="Arial" w:cs="Arial"/>
          <w:b/>
          <w:bCs/>
        </w:rPr>
        <w:t xml:space="preserve"> </w:t>
      </w:r>
      <w:proofErr w:type="spellStart"/>
      <w:r w:rsidR="00330AD2" w:rsidRPr="00660675">
        <w:rPr>
          <w:rFonts w:ascii="Arial" w:hAnsi="Arial" w:cs="Arial"/>
          <w:b/>
          <w:bCs/>
        </w:rPr>
        <w:t>Srl</w:t>
      </w:r>
      <w:proofErr w:type="spellEnd"/>
      <w:r w:rsidR="00330AD2" w:rsidRPr="00660675">
        <w:rPr>
          <w:rFonts w:ascii="Arial" w:hAnsi="Arial" w:cs="Arial"/>
          <w:b/>
          <w:bCs/>
        </w:rPr>
        <w:t xml:space="preserve"> erworben, einem Hersteller von </w:t>
      </w:r>
      <w:r w:rsidR="006D0EC1" w:rsidRPr="00660675">
        <w:rPr>
          <w:rFonts w:ascii="Arial" w:hAnsi="Arial" w:cs="Arial"/>
          <w:b/>
          <w:bCs/>
        </w:rPr>
        <w:t xml:space="preserve">Spezialprodukten zur </w:t>
      </w:r>
      <w:r w:rsidR="00330AD2" w:rsidRPr="00660675">
        <w:rPr>
          <w:rFonts w:ascii="Arial" w:hAnsi="Arial" w:cs="Arial"/>
          <w:b/>
          <w:bCs/>
        </w:rPr>
        <w:t xml:space="preserve">Schalldämmung und Schwingungskontrolle auf Basis </w:t>
      </w:r>
      <w:r w:rsidR="006D0EC1" w:rsidRPr="00660675">
        <w:rPr>
          <w:rFonts w:ascii="Arial" w:hAnsi="Arial" w:cs="Arial"/>
          <w:b/>
          <w:bCs/>
        </w:rPr>
        <w:t xml:space="preserve">von </w:t>
      </w:r>
      <w:r w:rsidR="00BF5387" w:rsidRPr="00660675">
        <w:rPr>
          <w:rFonts w:ascii="Arial" w:hAnsi="Arial" w:cs="Arial"/>
          <w:b/>
          <w:bCs/>
        </w:rPr>
        <w:t>recycelte</w:t>
      </w:r>
      <w:r w:rsidR="00BF5387">
        <w:rPr>
          <w:rFonts w:ascii="Arial" w:hAnsi="Arial" w:cs="Arial"/>
          <w:b/>
          <w:bCs/>
        </w:rPr>
        <w:t>m</w:t>
      </w:r>
      <w:r w:rsidR="00BF5387" w:rsidRPr="00660675">
        <w:rPr>
          <w:rFonts w:ascii="Arial" w:hAnsi="Arial" w:cs="Arial"/>
          <w:b/>
          <w:bCs/>
        </w:rPr>
        <w:t xml:space="preserve"> </w:t>
      </w:r>
      <w:r w:rsidR="00BF5387">
        <w:rPr>
          <w:rFonts w:ascii="Arial" w:hAnsi="Arial" w:cs="Arial"/>
          <w:b/>
          <w:bCs/>
        </w:rPr>
        <w:t>Gummi.</w:t>
      </w:r>
      <w:r w:rsidR="00330AD2" w:rsidRPr="00660675">
        <w:rPr>
          <w:rFonts w:ascii="Arial" w:hAnsi="Arial" w:cs="Arial"/>
          <w:b/>
          <w:bCs/>
        </w:rPr>
        <w:t xml:space="preserve"> </w:t>
      </w:r>
      <w:r w:rsidR="00832D90" w:rsidRPr="00660675">
        <w:rPr>
          <w:rFonts w:ascii="Arial" w:hAnsi="Arial" w:cs="Arial"/>
          <w:b/>
          <w:bCs/>
        </w:rPr>
        <w:t>Für Getzner</w:t>
      </w:r>
      <w:r w:rsidR="00317F85" w:rsidRPr="00660675">
        <w:rPr>
          <w:rFonts w:ascii="Arial" w:hAnsi="Arial" w:cs="Arial"/>
          <w:b/>
          <w:bCs/>
        </w:rPr>
        <w:t xml:space="preserve"> </w:t>
      </w:r>
      <w:r w:rsidR="00832D90" w:rsidRPr="00660675">
        <w:rPr>
          <w:rFonts w:ascii="Arial" w:hAnsi="Arial" w:cs="Arial"/>
          <w:b/>
          <w:bCs/>
        </w:rPr>
        <w:t xml:space="preserve">ein weiterer Schritt in Richtung Nachhaltigkeit und zur </w:t>
      </w:r>
      <w:r w:rsidR="00565F15" w:rsidRPr="00660675">
        <w:rPr>
          <w:rFonts w:ascii="Arial" w:hAnsi="Arial" w:cs="Arial"/>
          <w:b/>
          <w:bCs/>
        </w:rPr>
        <w:t>Unterstützung</w:t>
      </w:r>
      <w:r w:rsidR="00832D90" w:rsidRPr="00660675">
        <w:rPr>
          <w:rFonts w:ascii="Arial" w:hAnsi="Arial" w:cs="Arial"/>
          <w:b/>
          <w:bCs/>
        </w:rPr>
        <w:t xml:space="preserve"> von Materialkreisläufen.</w:t>
      </w:r>
    </w:p>
    <w:p w14:paraId="631BDA1D" w14:textId="441D809D" w:rsidR="00DA2716" w:rsidRDefault="00AE2683" w:rsidP="006258AF">
      <w:pPr>
        <w:spacing w:before="24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Getzner ist </w:t>
      </w:r>
      <w:r w:rsidR="00F4128F">
        <w:rPr>
          <w:rFonts w:ascii="Arial" w:hAnsi="Arial" w:cs="Arial"/>
        </w:rPr>
        <w:t xml:space="preserve">führend </w:t>
      </w:r>
      <w:r>
        <w:rPr>
          <w:rFonts w:ascii="Arial" w:hAnsi="Arial" w:cs="Arial"/>
        </w:rPr>
        <w:t>im Erschütterungsschutz in den Bereichen Bahn, Bau und Industrie</w:t>
      </w:r>
      <w:r w:rsidR="00344121">
        <w:rPr>
          <w:rFonts w:ascii="Arial" w:hAnsi="Arial" w:cs="Arial"/>
        </w:rPr>
        <w:t xml:space="preserve"> und hat ein breit aufgestelltes Portfolio.</w:t>
      </w:r>
      <w:r>
        <w:rPr>
          <w:rFonts w:ascii="Arial" w:hAnsi="Arial" w:cs="Arial"/>
        </w:rPr>
        <w:t xml:space="preserve"> </w:t>
      </w:r>
      <w:r w:rsidR="00344121">
        <w:rPr>
          <w:rFonts w:ascii="Arial" w:hAnsi="Arial" w:cs="Arial"/>
        </w:rPr>
        <w:t>E</w:t>
      </w:r>
      <w:r>
        <w:rPr>
          <w:rFonts w:ascii="Arial" w:hAnsi="Arial" w:cs="Arial"/>
        </w:rPr>
        <w:t>igens entwickelte</w:t>
      </w:r>
      <w:r w:rsidR="00565F1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Werkstoffe</w:t>
      </w:r>
      <w:r w:rsidR="00832D90">
        <w:rPr>
          <w:rFonts w:ascii="Arial" w:hAnsi="Arial" w:cs="Arial"/>
        </w:rPr>
        <w:t xml:space="preserve"> auf Polyurethan-Basis </w:t>
      </w:r>
      <w:r w:rsidR="00344121">
        <w:rPr>
          <w:rFonts w:ascii="Arial" w:hAnsi="Arial" w:cs="Arial"/>
        </w:rPr>
        <w:t xml:space="preserve">wie </w:t>
      </w:r>
      <w:proofErr w:type="spellStart"/>
      <w:r w:rsidR="00344121">
        <w:rPr>
          <w:rFonts w:ascii="Arial" w:hAnsi="Arial" w:cs="Arial"/>
        </w:rPr>
        <w:t>Sylomer</w:t>
      </w:r>
      <w:proofErr w:type="spellEnd"/>
      <w:r w:rsidR="00344121">
        <w:rPr>
          <w:rFonts w:ascii="Arial" w:hAnsi="Arial" w:cs="Arial"/>
        </w:rPr>
        <w:t xml:space="preserve"> </w:t>
      </w:r>
      <w:r w:rsidR="00317F85">
        <w:rPr>
          <w:rFonts w:ascii="Arial" w:hAnsi="Arial" w:cs="Arial"/>
        </w:rPr>
        <w:t xml:space="preserve">zeichnen sich durch </w:t>
      </w:r>
      <w:r w:rsidR="00565F15">
        <w:rPr>
          <w:rFonts w:ascii="Arial" w:hAnsi="Arial" w:cs="Arial"/>
        </w:rPr>
        <w:t xml:space="preserve">hohe </w:t>
      </w:r>
      <w:r w:rsidR="00317F85">
        <w:rPr>
          <w:rFonts w:ascii="Arial" w:hAnsi="Arial" w:cs="Arial"/>
        </w:rPr>
        <w:t>Langlebigkeit</w:t>
      </w:r>
      <w:r w:rsidR="00565F15">
        <w:rPr>
          <w:rFonts w:ascii="Arial" w:hAnsi="Arial" w:cs="Arial"/>
        </w:rPr>
        <w:t xml:space="preserve">, Wartungsfreiheit und dauerhaft stabile Materialeigenschaften aus. </w:t>
      </w:r>
      <w:r w:rsidR="00344121">
        <w:rPr>
          <w:rFonts w:ascii="Arial" w:hAnsi="Arial" w:cs="Arial"/>
        </w:rPr>
        <w:t xml:space="preserve">Die hauseigene Isotop-Serie nutzt zudem die dynamischen Eigenschaften von Stahlfedern zur optimalen Schwingungsisolierung. </w:t>
      </w:r>
      <w:bookmarkStart w:id="0" w:name="_Hlk163486192"/>
      <w:bookmarkStart w:id="1" w:name="_Hlk163486076"/>
      <w:r w:rsidR="00344121">
        <w:rPr>
          <w:rFonts w:ascii="Arial" w:hAnsi="Arial" w:cs="Arial"/>
        </w:rPr>
        <w:t xml:space="preserve">Und auch </w:t>
      </w:r>
      <w:r w:rsidR="000E5D28">
        <w:rPr>
          <w:rFonts w:ascii="Arial" w:hAnsi="Arial" w:cs="Arial"/>
        </w:rPr>
        <w:t xml:space="preserve">Produkte </w:t>
      </w:r>
      <w:r w:rsidR="00344121">
        <w:rPr>
          <w:rFonts w:ascii="Arial" w:hAnsi="Arial" w:cs="Arial"/>
        </w:rPr>
        <w:t>aus recycelte</w:t>
      </w:r>
      <w:r w:rsidR="0046642D">
        <w:rPr>
          <w:rFonts w:ascii="Arial" w:hAnsi="Arial" w:cs="Arial"/>
        </w:rPr>
        <w:t xml:space="preserve">n Elastomeren kommen </w:t>
      </w:r>
      <w:r w:rsidR="00F7015F">
        <w:rPr>
          <w:rFonts w:ascii="Arial" w:hAnsi="Arial" w:cs="Arial"/>
        </w:rPr>
        <w:t xml:space="preserve">künftig verstärkt </w:t>
      </w:r>
      <w:r w:rsidR="0046642D">
        <w:rPr>
          <w:rFonts w:ascii="Arial" w:hAnsi="Arial" w:cs="Arial"/>
        </w:rPr>
        <w:t>zum Einsatz</w:t>
      </w:r>
      <w:r w:rsidR="00344121">
        <w:rPr>
          <w:rFonts w:ascii="Arial" w:hAnsi="Arial" w:cs="Arial"/>
        </w:rPr>
        <w:t xml:space="preserve">, </w:t>
      </w:r>
      <w:r w:rsidR="0046642D">
        <w:rPr>
          <w:rFonts w:ascii="Arial" w:hAnsi="Arial" w:cs="Arial"/>
        </w:rPr>
        <w:t>beispielweise wenn die Ökobilanz eine besondere Rolle spielt</w:t>
      </w:r>
      <w:r w:rsidR="00F7015F">
        <w:rPr>
          <w:rFonts w:ascii="Arial" w:hAnsi="Arial" w:cs="Arial"/>
        </w:rPr>
        <w:t>.</w:t>
      </w:r>
      <w:r w:rsidR="0046642D">
        <w:rPr>
          <w:rFonts w:ascii="Arial" w:hAnsi="Arial" w:cs="Arial"/>
        </w:rPr>
        <w:t xml:space="preserve"> </w:t>
      </w:r>
      <w:bookmarkStart w:id="2" w:name="_Hlk163485551"/>
      <w:r w:rsidR="0046642D">
        <w:rPr>
          <w:rFonts w:ascii="Arial" w:hAnsi="Arial" w:cs="Arial"/>
        </w:rPr>
        <w:t xml:space="preserve">„Wir </w:t>
      </w:r>
      <w:r w:rsidR="00DA2716">
        <w:rPr>
          <w:rFonts w:ascii="Arial" w:hAnsi="Arial" w:cs="Arial"/>
        </w:rPr>
        <w:t>wollen</w:t>
      </w:r>
      <w:r w:rsidR="0046642D">
        <w:rPr>
          <w:rFonts w:ascii="Arial" w:hAnsi="Arial" w:cs="Arial"/>
        </w:rPr>
        <w:t xml:space="preserve"> bedarfsgerechte Lösungen an</w:t>
      </w:r>
      <w:r w:rsidR="00DA2716">
        <w:rPr>
          <w:rFonts w:ascii="Arial" w:hAnsi="Arial" w:cs="Arial"/>
        </w:rPr>
        <w:t>bieten</w:t>
      </w:r>
      <w:r w:rsidR="0046642D">
        <w:rPr>
          <w:rFonts w:ascii="Arial" w:hAnsi="Arial" w:cs="Arial"/>
        </w:rPr>
        <w:t>“</w:t>
      </w:r>
      <w:r w:rsidR="005B0E41">
        <w:rPr>
          <w:rFonts w:ascii="Arial" w:hAnsi="Arial" w:cs="Arial"/>
        </w:rPr>
        <w:t>,</w:t>
      </w:r>
      <w:r w:rsidR="0046642D">
        <w:rPr>
          <w:rFonts w:ascii="Arial" w:hAnsi="Arial" w:cs="Arial"/>
        </w:rPr>
        <w:t xml:space="preserve"> sagt Jürgen Rainalter, Chief Executive Officer von Getzner. „</w:t>
      </w:r>
      <w:r w:rsidR="005549C5">
        <w:rPr>
          <w:rFonts w:ascii="Arial" w:hAnsi="Arial" w:cs="Arial"/>
        </w:rPr>
        <w:t xml:space="preserve">Neben der technischen Performance gibt es eine </w:t>
      </w:r>
      <w:r w:rsidR="00FC5F9E">
        <w:rPr>
          <w:rFonts w:ascii="Arial" w:hAnsi="Arial" w:cs="Arial"/>
        </w:rPr>
        <w:t xml:space="preserve">ganze </w:t>
      </w:r>
      <w:r w:rsidR="005549C5">
        <w:rPr>
          <w:rFonts w:ascii="Arial" w:hAnsi="Arial" w:cs="Arial"/>
        </w:rPr>
        <w:t xml:space="preserve">Reihe </w:t>
      </w:r>
      <w:r w:rsidR="00426AF7">
        <w:rPr>
          <w:rFonts w:ascii="Arial" w:hAnsi="Arial" w:cs="Arial"/>
        </w:rPr>
        <w:t>weiterer</w:t>
      </w:r>
      <w:r w:rsidR="00660E21">
        <w:rPr>
          <w:rFonts w:ascii="Arial" w:hAnsi="Arial" w:cs="Arial"/>
        </w:rPr>
        <w:t xml:space="preserve"> </w:t>
      </w:r>
      <w:r w:rsidR="005549C5">
        <w:rPr>
          <w:rFonts w:ascii="Arial" w:hAnsi="Arial" w:cs="Arial"/>
        </w:rPr>
        <w:t xml:space="preserve">Faktoren, die </w:t>
      </w:r>
      <w:r w:rsidR="00426AF7">
        <w:rPr>
          <w:rFonts w:ascii="Arial" w:hAnsi="Arial" w:cs="Arial"/>
        </w:rPr>
        <w:t>wir bei der jeweiligen Auslegung berücksichtigen.</w:t>
      </w:r>
      <w:r w:rsidR="00DA2716">
        <w:rPr>
          <w:rFonts w:ascii="Arial" w:hAnsi="Arial" w:cs="Arial"/>
        </w:rPr>
        <w:t>“</w:t>
      </w:r>
      <w:bookmarkEnd w:id="0"/>
      <w:bookmarkEnd w:id="2"/>
    </w:p>
    <w:bookmarkEnd w:id="1"/>
    <w:p w14:paraId="4EEA8DA7" w14:textId="47141077" w:rsidR="00AE2683" w:rsidRPr="00DA2716" w:rsidRDefault="00DA2716" w:rsidP="006258AF">
      <w:pPr>
        <w:spacing w:before="240" w:line="360" w:lineRule="auto"/>
        <w:rPr>
          <w:rFonts w:ascii="Arial" w:hAnsi="Arial" w:cs="Arial"/>
          <w:b/>
          <w:bCs/>
        </w:rPr>
      </w:pPr>
      <w:r w:rsidRPr="00DA2716">
        <w:rPr>
          <w:rFonts w:ascii="Arial" w:hAnsi="Arial" w:cs="Arial"/>
          <w:b/>
          <w:bCs/>
        </w:rPr>
        <w:t xml:space="preserve">Getzner sieht in </w:t>
      </w:r>
      <w:proofErr w:type="spellStart"/>
      <w:r w:rsidRPr="00DA2716">
        <w:rPr>
          <w:rFonts w:ascii="Arial" w:hAnsi="Arial" w:cs="Arial"/>
          <w:b/>
          <w:bCs/>
        </w:rPr>
        <w:t>Isolgomma</w:t>
      </w:r>
      <w:proofErr w:type="spellEnd"/>
      <w:r w:rsidRPr="00DA2716">
        <w:rPr>
          <w:rFonts w:ascii="Arial" w:hAnsi="Arial" w:cs="Arial"/>
          <w:b/>
          <w:bCs/>
        </w:rPr>
        <w:t xml:space="preserve"> eine ideale Ergänzung</w:t>
      </w:r>
    </w:p>
    <w:p w14:paraId="27C27912" w14:textId="15264275" w:rsidR="00CD5EC8" w:rsidRDefault="006D0EC1" w:rsidP="006258AF">
      <w:pPr>
        <w:spacing w:before="240"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Isolgomma</w:t>
      </w:r>
      <w:proofErr w:type="spellEnd"/>
      <w:r>
        <w:rPr>
          <w:rFonts w:ascii="Arial" w:hAnsi="Arial" w:cs="Arial"/>
        </w:rPr>
        <w:t xml:space="preserve"> ist Pionier </w:t>
      </w:r>
      <w:r w:rsidR="00AB2B12">
        <w:rPr>
          <w:rFonts w:ascii="Arial" w:hAnsi="Arial" w:cs="Arial"/>
        </w:rPr>
        <w:t xml:space="preserve">im industriellen Recycling von Gummi </w:t>
      </w:r>
      <w:r w:rsidR="00DA2716">
        <w:rPr>
          <w:rFonts w:ascii="Arial" w:hAnsi="Arial" w:cs="Arial"/>
        </w:rPr>
        <w:t>und ist seit mehr als 50 Jahren erfolgreich am europäischen Markt tätig.</w:t>
      </w:r>
      <w:r w:rsidR="00D15D98">
        <w:rPr>
          <w:rFonts w:ascii="Arial" w:hAnsi="Arial" w:cs="Arial"/>
        </w:rPr>
        <w:t xml:space="preserve"> „</w:t>
      </w:r>
      <w:r w:rsidR="00CD5EC8">
        <w:rPr>
          <w:rFonts w:ascii="Arial" w:hAnsi="Arial" w:cs="Arial"/>
        </w:rPr>
        <w:t>Gerade im Bereich der Schall</w:t>
      </w:r>
      <w:r w:rsidR="004B5A2C">
        <w:rPr>
          <w:rFonts w:ascii="Arial" w:hAnsi="Arial" w:cs="Arial"/>
        </w:rPr>
        <w:t>dämmung</w:t>
      </w:r>
      <w:r w:rsidR="00CD5EC8">
        <w:rPr>
          <w:rFonts w:ascii="Arial" w:hAnsi="Arial" w:cs="Arial"/>
        </w:rPr>
        <w:t xml:space="preserve"> bietet </w:t>
      </w:r>
      <w:proofErr w:type="spellStart"/>
      <w:r w:rsidR="00CD5EC8">
        <w:rPr>
          <w:rFonts w:ascii="Arial" w:hAnsi="Arial" w:cs="Arial"/>
        </w:rPr>
        <w:t>Isolgomma</w:t>
      </w:r>
      <w:proofErr w:type="spellEnd"/>
      <w:r w:rsidR="00CD5EC8">
        <w:rPr>
          <w:rFonts w:ascii="Arial" w:hAnsi="Arial" w:cs="Arial"/>
        </w:rPr>
        <w:t xml:space="preserve"> ein </w:t>
      </w:r>
      <w:r w:rsidR="00F814CD">
        <w:rPr>
          <w:rFonts w:ascii="Arial" w:hAnsi="Arial" w:cs="Arial"/>
        </w:rPr>
        <w:t xml:space="preserve">attraktives </w:t>
      </w:r>
      <w:r w:rsidR="00CD5EC8">
        <w:rPr>
          <w:rFonts w:ascii="Arial" w:hAnsi="Arial" w:cs="Arial"/>
        </w:rPr>
        <w:t xml:space="preserve">Sortiment, das </w:t>
      </w:r>
      <w:r w:rsidR="00F814CD">
        <w:rPr>
          <w:rFonts w:ascii="Arial" w:hAnsi="Arial" w:cs="Arial"/>
        </w:rPr>
        <w:t xml:space="preserve">unsere </w:t>
      </w:r>
      <w:r w:rsidR="00CD5EC8">
        <w:rPr>
          <w:rFonts w:ascii="Arial" w:hAnsi="Arial" w:cs="Arial"/>
        </w:rPr>
        <w:t>Lösungen im Bereich der Bauakustik sinnvoll ergänzt</w:t>
      </w:r>
      <w:r w:rsidR="00F7015F">
        <w:rPr>
          <w:rFonts w:ascii="Arial" w:hAnsi="Arial" w:cs="Arial"/>
        </w:rPr>
        <w:t xml:space="preserve">. Umgekehrt gibt es Anwendungsbereiche, bei denen </w:t>
      </w:r>
      <w:r w:rsidR="007F03B0">
        <w:rPr>
          <w:rFonts w:ascii="Arial" w:hAnsi="Arial" w:cs="Arial"/>
        </w:rPr>
        <w:t>unsere Werkstoffe auf Polyurethanbasis eindeutig Vorteile bieten</w:t>
      </w:r>
      <w:r w:rsidR="00D15D98" w:rsidRPr="000E5D28">
        <w:rPr>
          <w:rFonts w:ascii="Arial" w:hAnsi="Arial" w:cs="Arial"/>
        </w:rPr>
        <w:t>“</w:t>
      </w:r>
      <w:r w:rsidR="00D752BA">
        <w:rPr>
          <w:rFonts w:ascii="Arial" w:hAnsi="Arial" w:cs="Arial"/>
        </w:rPr>
        <w:t>,</w:t>
      </w:r>
      <w:r w:rsidR="00D15D98" w:rsidRPr="000E5D28">
        <w:rPr>
          <w:rFonts w:ascii="Arial" w:hAnsi="Arial" w:cs="Arial"/>
        </w:rPr>
        <w:t xml:space="preserve"> sagt </w:t>
      </w:r>
      <w:r w:rsidR="00F814CD" w:rsidRPr="000E5D28">
        <w:rPr>
          <w:rFonts w:ascii="Arial" w:hAnsi="Arial" w:cs="Arial"/>
        </w:rPr>
        <w:t xml:space="preserve">Alexander </w:t>
      </w:r>
      <w:proofErr w:type="spellStart"/>
      <w:r w:rsidR="00F814CD" w:rsidRPr="000E5D28">
        <w:rPr>
          <w:rFonts w:ascii="Arial" w:hAnsi="Arial" w:cs="Arial"/>
        </w:rPr>
        <w:t>Herovitsch</w:t>
      </w:r>
      <w:proofErr w:type="spellEnd"/>
      <w:r w:rsidR="00F814CD" w:rsidRPr="000E5D28">
        <w:rPr>
          <w:rFonts w:ascii="Arial" w:hAnsi="Arial" w:cs="Arial"/>
        </w:rPr>
        <w:t xml:space="preserve">, Chief Marketing and Sales Officer bei Getzner. </w:t>
      </w:r>
      <w:r w:rsidR="00F814CD">
        <w:rPr>
          <w:rFonts w:ascii="Arial" w:hAnsi="Arial" w:cs="Arial"/>
        </w:rPr>
        <w:t xml:space="preserve">„Wir kennen und schätzen Getzner für </w:t>
      </w:r>
      <w:r w:rsidR="00F7015F">
        <w:rPr>
          <w:rFonts w:ascii="Arial" w:hAnsi="Arial" w:cs="Arial"/>
        </w:rPr>
        <w:t>das</w:t>
      </w:r>
      <w:r w:rsidR="00F814CD">
        <w:rPr>
          <w:rFonts w:ascii="Arial" w:hAnsi="Arial" w:cs="Arial"/>
        </w:rPr>
        <w:t xml:space="preserve"> Know-</w:t>
      </w:r>
      <w:r w:rsidR="00D752BA">
        <w:rPr>
          <w:rFonts w:ascii="Arial" w:hAnsi="Arial" w:cs="Arial"/>
        </w:rPr>
        <w:t>h</w:t>
      </w:r>
      <w:r w:rsidR="00F814CD">
        <w:rPr>
          <w:rFonts w:ascii="Arial" w:hAnsi="Arial" w:cs="Arial"/>
        </w:rPr>
        <w:t>ow</w:t>
      </w:r>
      <w:r w:rsidR="00F7015F">
        <w:rPr>
          <w:rFonts w:ascii="Arial" w:hAnsi="Arial" w:cs="Arial"/>
        </w:rPr>
        <w:t xml:space="preserve"> und den hohen Qualitätsanspruch“</w:t>
      </w:r>
      <w:r w:rsidR="00D752BA">
        <w:rPr>
          <w:rFonts w:ascii="Arial" w:hAnsi="Arial" w:cs="Arial"/>
        </w:rPr>
        <w:t>,</w:t>
      </w:r>
      <w:r w:rsidR="00F7015F">
        <w:rPr>
          <w:rFonts w:ascii="Arial" w:hAnsi="Arial" w:cs="Arial"/>
        </w:rPr>
        <w:t xml:space="preserve"> </w:t>
      </w:r>
      <w:r w:rsidR="007F03B0">
        <w:rPr>
          <w:rFonts w:ascii="Arial" w:hAnsi="Arial" w:cs="Arial"/>
        </w:rPr>
        <w:t>bestätigt</w:t>
      </w:r>
      <w:r w:rsidR="00F7015F">
        <w:rPr>
          <w:rFonts w:ascii="Arial" w:hAnsi="Arial" w:cs="Arial"/>
        </w:rPr>
        <w:t xml:space="preserve"> </w:t>
      </w:r>
      <w:r w:rsidR="00D15D98">
        <w:rPr>
          <w:rFonts w:ascii="Arial" w:hAnsi="Arial" w:cs="Arial"/>
        </w:rPr>
        <w:t xml:space="preserve">Michele </w:t>
      </w:r>
      <w:proofErr w:type="spellStart"/>
      <w:r w:rsidR="00D15D98">
        <w:rPr>
          <w:rFonts w:ascii="Arial" w:hAnsi="Arial" w:cs="Arial"/>
        </w:rPr>
        <w:t>Grazioli</w:t>
      </w:r>
      <w:proofErr w:type="spellEnd"/>
      <w:r w:rsidR="00D15D98">
        <w:rPr>
          <w:rFonts w:ascii="Arial" w:hAnsi="Arial" w:cs="Arial"/>
        </w:rPr>
        <w:t xml:space="preserve">, General Manager von </w:t>
      </w:r>
      <w:proofErr w:type="spellStart"/>
      <w:r w:rsidR="00D15D98">
        <w:rPr>
          <w:rFonts w:ascii="Arial" w:hAnsi="Arial" w:cs="Arial"/>
        </w:rPr>
        <w:t>Isolgomma</w:t>
      </w:r>
      <w:proofErr w:type="spellEnd"/>
      <w:r w:rsidR="00D15D98">
        <w:rPr>
          <w:rFonts w:ascii="Arial" w:hAnsi="Arial" w:cs="Arial"/>
        </w:rPr>
        <w:t>. „</w:t>
      </w:r>
      <w:r w:rsidR="00F7015F">
        <w:rPr>
          <w:rFonts w:ascii="Arial" w:hAnsi="Arial" w:cs="Arial"/>
        </w:rPr>
        <w:t xml:space="preserve">Darum freuen wir uns sehr über diese Kooperation. </w:t>
      </w:r>
      <w:r w:rsidR="00D15D98">
        <w:rPr>
          <w:rFonts w:ascii="Arial" w:hAnsi="Arial" w:cs="Arial"/>
        </w:rPr>
        <w:t xml:space="preserve">Gemeinsam </w:t>
      </w:r>
      <w:r w:rsidR="00CD5EC8">
        <w:rPr>
          <w:rFonts w:ascii="Arial" w:hAnsi="Arial" w:cs="Arial"/>
        </w:rPr>
        <w:t xml:space="preserve">können </w:t>
      </w:r>
      <w:r w:rsidR="00D15D98">
        <w:rPr>
          <w:rFonts w:ascii="Arial" w:hAnsi="Arial" w:cs="Arial"/>
        </w:rPr>
        <w:t xml:space="preserve">wir </w:t>
      </w:r>
      <w:r w:rsidR="00BF5387">
        <w:rPr>
          <w:rFonts w:ascii="Arial" w:hAnsi="Arial" w:cs="Arial"/>
        </w:rPr>
        <w:t>unseren</w:t>
      </w:r>
      <w:r w:rsidR="007F03B0">
        <w:rPr>
          <w:rFonts w:ascii="Arial" w:hAnsi="Arial" w:cs="Arial"/>
        </w:rPr>
        <w:t xml:space="preserve"> Kunden </w:t>
      </w:r>
      <w:r w:rsidR="00CD5EC8">
        <w:rPr>
          <w:rFonts w:ascii="Arial" w:hAnsi="Arial" w:cs="Arial"/>
        </w:rPr>
        <w:t xml:space="preserve">Lösungen </w:t>
      </w:r>
      <w:r w:rsidR="00D15D98">
        <w:rPr>
          <w:rFonts w:ascii="Arial" w:hAnsi="Arial" w:cs="Arial"/>
        </w:rPr>
        <w:t>anbieten</w:t>
      </w:r>
      <w:r w:rsidR="004B5A2C">
        <w:rPr>
          <w:rFonts w:ascii="Arial" w:hAnsi="Arial" w:cs="Arial"/>
        </w:rPr>
        <w:t xml:space="preserve">, die als </w:t>
      </w:r>
      <w:r w:rsidR="00660675">
        <w:rPr>
          <w:rFonts w:ascii="Arial" w:hAnsi="Arial" w:cs="Arial"/>
        </w:rPr>
        <w:t xml:space="preserve">integriertes </w:t>
      </w:r>
      <w:r w:rsidR="004B5A2C">
        <w:rPr>
          <w:rFonts w:ascii="Arial" w:hAnsi="Arial" w:cs="Arial"/>
        </w:rPr>
        <w:t>Gesamtkonzept überzeugen</w:t>
      </w:r>
      <w:r w:rsidR="00CD5EC8">
        <w:rPr>
          <w:rFonts w:ascii="Arial" w:hAnsi="Arial" w:cs="Arial"/>
        </w:rPr>
        <w:t>.</w:t>
      </w:r>
      <w:r w:rsidR="004B5A2C">
        <w:rPr>
          <w:rFonts w:ascii="Arial" w:hAnsi="Arial" w:cs="Arial"/>
        </w:rPr>
        <w:t>“</w:t>
      </w:r>
    </w:p>
    <w:p w14:paraId="149B06E4" w14:textId="77777777" w:rsidR="00F7015F" w:rsidRDefault="00F7015F" w:rsidP="006258AF">
      <w:pPr>
        <w:spacing w:before="240" w:line="360" w:lineRule="auto"/>
        <w:rPr>
          <w:rFonts w:ascii="Arial" w:hAnsi="Arial" w:cs="Arial"/>
        </w:rPr>
      </w:pPr>
    </w:p>
    <w:p w14:paraId="168404E7" w14:textId="7DA08235" w:rsidR="00DF453F" w:rsidRDefault="0088727B" w:rsidP="006258AF">
      <w:pPr>
        <w:spacing w:before="24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Das Familienunternehmen </w:t>
      </w:r>
      <w:proofErr w:type="spellStart"/>
      <w:r w:rsidR="00220008">
        <w:rPr>
          <w:rFonts w:ascii="Arial" w:hAnsi="Arial" w:cs="Arial"/>
        </w:rPr>
        <w:t>Isolgomma</w:t>
      </w:r>
      <w:proofErr w:type="spellEnd"/>
      <w:r w:rsidR="0022000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nutzt patentierte Verfahren zur Aufbereitung und emissionsfreien Fertigung am Firmensitz in der Nähe von Vicenza, Italien. </w:t>
      </w:r>
      <w:r w:rsidR="0052046C">
        <w:rPr>
          <w:rFonts w:ascii="Arial" w:hAnsi="Arial" w:cs="Arial"/>
        </w:rPr>
        <w:t>Die Produkte haben einen Recycling</w:t>
      </w:r>
      <w:r w:rsidR="00D752BA">
        <w:rPr>
          <w:rFonts w:ascii="Arial" w:hAnsi="Arial" w:cs="Arial"/>
        </w:rPr>
        <w:t>a</w:t>
      </w:r>
      <w:r w:rsidR="0052046C">
        <w:rPr>
          <w:rFonts w:ascii="Arial" w:hAnsi="Arial" w:cs="Arial"/>
        </w:rPr>
        <w:t>nteil von über 90</w:t>
      </w:r>
      <w:r w:rsidR="00D752BA">
        <w:rPr>
          <w:rFonts w:ascii="Arial" w:hAnsi="Arial" w:cs="Arial"/>
        </w:rPr>
        <w:t xml:space="preserve"> </w:t>
      </w:r>
      <w:r w:rsidR="0052046C">
        <w:rPr>
          <w:rFonts w:ascii="Arial" w:hAnsi="Arial" w:cs="Arial"/>
        </w:rPr>
        <w:t>% und tragen positiv zur Umweltbilanz bei.</w:t>
      </w:r>
      <w:r w:rsidR="005026B7">
        <w:rPr>
          <w:rFonts w:ascii="Arial" w:hAnsi="Arial" w:cs="Arial"/>
        </w:rPr>
        <w:t xml:space="preserve"> </w:t>
      </w:r>
      <w:r w:rsidR="00E51B72">
        <w:rPr>
          <w:rFonts w:ascii="Arial" w:hAnsi="Arial" w:cs="Arial"/>
        </w:rPr>
        <w:t>Eigene Labore und Testeinrichtungen in Kooperation mit der Universität von Padua dienen der</w:t>
      </w:r>
      <w:r w:rsidR="005026B7">
        <w:rPr>
          <w:rFonts w:ascii="Arial" w:hAnsi="Arial" w:cs="Arial"/>
        </w:rPr>
        <w:t xml:space="preserve"> Forschung und</w:t>
      </w:r>
      <w:r w:rsidR="00E51B72">
        <w:rPr>
          <w:rFonts w:ascii="Arial" w:hAnsi="Arial" w:cs="Arial"/>
        </w:rPr>
        <w:t xml:space="preserve"> stä</w:t>
      </w:r>
      <w:r w:rsidR="002A1446">
        <w:rPr>
          <w:rFonts w:ascii="Arial" w:hAnsi="Arial" w:cs="Arial"/>
        </w:rPr>
        <w:t>ndi</w:t>
      </w:r>
      <w:r w:rsidR="00E51B72">
        <w:rPr>
          <w:rFonts w:ascii="Arial" w:hAnsi="Arial" w:cs="Arial"/>
        </w:rPr>
        <w:t>gen Weiterentwicklung</w:t>
      </w:r>
      <w:r w:rsidR="00F40BCD">
        <w:rPr>
          <w:rFonts w:ascii="Arial" w:hAnsi="Arial" w:cs="Arial"/>
        </w:rPr>
        <w:t xml:space="preserve"> </w:t>
      </w:r>
      <w:r w:rsidR="005026B7">
        <w:rPr>
          <w:rFonts w:ascii="Arial" w:hAnsi="Arial" w:cs="Arial"/>
        </w:rPr>
        <w:t xml:space="preserve">von Technologie und Sortiment. </w:t>
      </w:r>
      <w:r w:rsidR="004B5A2C">
        <w:rPr>
          <w:rFonts w:ascii="Arial" w:hAnsi="Arial" w:cs="Arial"/>
        </w:rPr>
        <w:t>„</w:t>
      </w:r>
      <w:r w:rsidR="0083337B">
        <w:rPr>
          <w:rFonts w:ascii="Arial" w:hAnsi="Arial" w:cs="Arial"/>
        </w:rPr>
        <w:t>Auch d</w:t>
      </w:r>
      <w:r w:rsidR="00655280">
        <w:rPr>
          <w:rFonts w:ascii="Arial" w:hAnsi="Arial" w:cs="Arial"/>
        </w:rPr>
        <w:t>ie konsequente Ausrichtung</w:t>
      </w:r>
      <w:r w:rsidR="005026B7">
        <w:rPr>
          <w:rFonts w:ascii="Arial" w:hAnsi="Arial" w:cs="Arial"/>
        </w:rPr>
        <w:t xml:space="preserve"> auf </w:t>
      </w:r>
      <w:r w:rsidR="00655280">
        <w:rPr>
          <w:rFonts w:ascii="Arial" w:hAnsi="Arial" w:cs="Arial"/>
        </w:rPr>
        <w:t xml:space="preserve">Ressourcenschonung und </w:t>
      </w:r>
      <w:r w:rsidR="005026B7">
        <w:rPr>
          <w:rFonts w:ascii="Arial" w:hAnsi="Arial" w:cs="Arial"/>
        </w:rPr>
        <w:t>Wiederverwertung</w:t>
      </w:r>
      <w:r w:rsidR="00655280">
        <w:rPr>
          <w:rFonts w:ascii="Arial" w:hAnsi="Arial" w:cs="Arial"/>
        </w:rPr>
        <w:t xml:space="preserve"> </w:t>
      </w:r>
      <w:r w:rsidR="005026B7">
        <w:rPr>
          <w:rFonts w:ascii="Arial" w:hAnsi="Arial" w:cs="Arial"/>
        </w:rPr>
        <w:t>passt hervorragend zu</w:t>
      </w:r>
      <w:r w:rsidR="00660675">
        <w:rPr>
          <w:rFonts w:ascii="Arial" w:hAnsi="Arial" w:cs="Arial"/>
        </w:rPr>
        <w:t xml:space="preserve"> uns“</w:t>
      </w:r>
      <w:r w:rsidR="00D752BA">
        <w:rPr>
          <w:rFonts w:ascii="Arial" w:hAnsi="Arial" w:cs="Arial"/>
        </w:rPr>
        <w:t>,</w:t>
      </w:r>
      <w:r w:rsidR="00660675">
        <w:rPr>
          <w:rFonts w:ascii="Arial" w:hAnsi="Arial" w:cs="Arial"/>
        </w:rPr>
        <w:t xml:space="preserve"> </w:t>
      </w:r>
      <w:r w:rsidR="00F814CD">
        <w:rPr>
          <w:rFonts w:ascii="Arial" w:hAnsi="Arial" w:cs="Arial"/>
        </w:rPr>
        <w:t xml:space="preserve">betont </w:t>
      </w:r>
      <w:r w:rsidR="00660675">
        <w:rPr>
          <w:rFonts w:ascii="Arial" w:hAnsi="Arial" w:cs="Arial"/>
        </w:rPr>
        <w:t>Rainalter. „</w:t>
      </w:r>
      <w:r w:rsidR="000E4E2A">
        <w:rPr>
          <w:rFonts w:ascii="Arial" w:hAnsi="Arial" w:cs="Arial"/>
        </w:rPr>
        <w:t xml:space="preserve">Nachhaltigkeit </w:t>
      </w:r>
      <w:r w:rsidR="00660675">
        <w:rPr>
          <w:rFonts w:ascii="Arial" w:hAnsi="Arial" w:cs="Arial"/>
        </w:rPr>
        <w:t xml:space="preserve">ist eine feste </w:t>
      </w:r>
      <w:r w:rsidR="009F1974">
        <w:rPr>
          <w:rFonts w:ascii="Arial" w:hAnsi="Arial" w:cs="Arial"/>
        </w:rPr>
        <w:t>Säule im Wachstumskurs von Getzner</w:t>
      </w:r>
      <w:r w:rsidR="00660675">
        <w:rPr>
          <w:rFonts w:ascii="Arial" w:hAnsi="Arial" w:cs="Arial"/>
        </w:rPr>
        <w:t xml:space="preserve">: das heißt </w:t>
      </w:r>
      <w:r w:rsidR="000E5D28">
        <w:rPr>
          <w:rFonts w:ascii="Arial" w:hAnsi="Arial" w:cs="Arial"/>
        </w:rPr>
        <w:t>CO</w:t>
      </w:r>
      <w:r w:rsidR="000E5D28" w:rsidRPr="0008692E">
        <w:rPr>
          <w:rFonts w:ascii="Arial" w:hAnsi="Arial" w:cs="Arial"/>
          <w:vertAlign w:val="subscript"/>
        </w:rPr>
        <w:t>2</w:t>
      </w:r>
      <w:r w:rsidR="000E5D28">
        <w:rPr>
          <w:rFonts w:ascii="Arial" w:hAnsi="Arial" w:cs="Arial"/>
        </w:rPr>
        <w:t xml:space="preserve">-neutrale </w:t>
      </w:r>
      <w:r w:rsidR="00F814CD">
        <w:rPr>
          <w:rFonts w:ascii="Arial" w:hAnsi="Arial" w:cs="Arial"/>
        </w:rPr>
        <w:t xml:space="preserve">Herstellung, </w:t>
      </w:r>
      <w:r w:rsidR="009F1974">
        <w:rPr>
          <w:rFonts w:ascii="Arial" w:hAnsi="Arial" w:cs="Arial"/>
        </w:rPr>
        <w:t xml:space="preserve">Verlängerung </w:t>
      </w:r>
      <w:r w:rsidR="00660675">
        <w:rPr>
          <w:rFonts w:ascii="Arial" w:hAnsi="Arial" w:cs="Arial"/>
        </w:rPr>
        <w:t>der Nutzungsdauer</w:t>
      </w:r>
      <w:r w:rsidR="000E5D28">
        <w:rPr>
          <w:rFonts w:ascii="Arial" w:hAnsi="Arial" w:cs="Arial"/>
        </w:rPr>
        <w:t xml:space="preserve"> </w:t>
      </w:r>
      <w:r w:rsidR="00660675">
        <w:rPr>
          <w:rFonts w:ascii="Arial" w:hAnsi="Arial" w:cs="Arial"/>
        </w:rPr>
        <w:t>und Wiederverwertung von Werkstoffen. All das trägt positiv zur Ökobilanz bei – bei uns und beim Kunden.“</w:t>
      </w:r>
    </w:p>
    <w:p w14:paraId="467E4308" w14:textId="39C708D0" w:rsidR="00DF453F" w:rsidRDefault="00D83A1A" w:rsidP="006258AF">
      <w:pPr>
        <w:spacing w:before="24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Getzner und </w:t>
      </w:r>
      <w:proofErr w:type="spellStart"/>
      <w:r>
        <w:rPr>
          <w:rFonts w:ascii="Arial" w:hAnsi="Arial" w:cs="Arial"/>
        </w:rPr>
        <w:t>Isolgomma</w:t>
      </w:r>
      <w:proofErr w:type="spellEnd"/>
      <w:r>
        <w:rPr>
          <w:rFonts w:ascii="Arial" w:hAnsi="Arial" w:cs="Arial"/>
        </w:rPr>
        <w:t xml:space="preserve"> werden</w:t>
      </w:r>
      <w:r w:rsidR="00655280">
        <w:rPr>
          <w:rFonts w:ascii="Arial" w:hAnsi="Arial" w:cs="Arial"/>
        </w:rPr>
        <w:t xml:space="preserve"> weiterhin eigenständig am Markt </w:t>
      </w:r>
      <w:r>
        <w:rPr>
          <w:rFonts w:ascii="Arial" w:hAnsi="Arial" w:cs="Arial"/>
        </w:rPr>
        <w:t>tätig sein</w:t>
      </w:r>
      <w:r w:rsidR="00655280">
        <w:rPr>
          <w:rFonts w:ascii="Arial" w:hAnsi="Arial" w:cs="Arial"/>
        </w:rPr>
        <w:t xml:space="preserve"> und streben </w:t>
      </w:r>
      <w:r w:rsidR="0083337B">
        <w:rPr>
          <w:rFonts w:ascii="Arial" w:hAnsi="Arial" w:cs="Arial"/>
        </w:rPr>
        <w:t xml:space="preserve">eine partnerschaftliche </w:t>
      </w:r>
      <w:r w:rsidR="000E4E2A">
        <w:rPr>
          <w:rFonts w:ascii="Arial" w:hAnsi="Arial" w:cs="Arial"/>
        </w:rPr>
        <w:t xml:space="preserve">Zusammenarbeit </w:t>
      </w:r>
      <w:r>
        <w:rPr>
          <w:rFonts w:ascii="Arial" w:hAnsi="Arial" w:cs="Arial"/>
        </w:rPr>
        <w:t>an</w:t>
      </w:r>
      <w:r w:rsidR="00660675">
        <w:rPr>
          <w:rFonts w:ascii="Arial" w:hAnsi="Arial" w:cs="Arial"/>
        </w:rPr>
        <w:t>.</w:t>
      </w:r>
      <w:r w:rsidR="000E4E2A">
        <w:rPr>
          <w:rFonts w:ascii="Arial" w:hAnsi="Arial" w:cs="Arial"/>
        </w:rPr>
        <w:t xml:space="preserve"> </w:t>
      </w:r>
      <w:r w:rsidR="00660675">
        <w:rPr>
          <w:rFonts w:ascii="Arial" w:hAnsi="Arial" w:cs="Arial"/>
        </w:rPr>
        <w:t>Die genaue Ausgestaltung der Kooperation wird derzeit ausgearbeitet.</w:t>
      </w:r>
    </w:p>
    <w:p w14:paraId="7ED110B6" w14:textId="77777777" w:rsidR="001F210A" w:rsidRDefault="001F210A" w:rsidP="006258AF">
      <w:pPr>
        <w:spacing w:before="240" w:line="360" w:lineRule="auto"/>
        <w:rPr>
          <w:rFonts w:ascii="Arial" w:hAnsi="Arial" w:cs="Arial"/>
        </w:rPr>
      </w:pPr>
    </w:p>
    <w:p w14:paraId="366B6938" w14:textId="350D67F2" w:rsidR="001F210A" w:rsidRPr="00CF0387" w:rsidRDefault="001F210A" w:rsidP="001F210A">
      <w:pPr>
        <w:rPr>
          <w:rFonts w:ascii="Arial" w:hAnsi="Arial"/>
          <w:color w:val="000000" w:themeColor="text1"/>
          <w:lang w:val="fr-FR"/>
        </w:rPr>
      </w:pPr>
      <w:proofErr w:type="spellStart"/>
      <w:r w:rsidRPr="00CF0387">
        <w:rPr>
          <w:rFonts w:ascii="Arial" w:hAnsi="Arial"/>
          <w:b/>
          <w:color w:val="000000" w:themeColor="text1"/>
          <w:lang w:val="fr-FR"/>
        </w:rPr>
        <w:t>Bild</w:t>
      </w:r>
      <w:proofErr w:type="spellEnd"/>
      <w:r w:rsidRPr="00CF0387">
        <w:rPr>
          <w:rFonts w:ascii="Arial" w:hAnsi="Arial"/>
          <w:b/>
          <w:color w:val="000000" w:themeColor="text1"/>
          <w:lang w:val="fr-FR"/>
        </w:rPr>
        <w:t xml:space="preserve"> </w:t>
      </w:r>
      <w:proofErr w:type="gramStart"/>
      <w:r w:rsidRPr="00CF0387">
        <w:rPr>
          <w:rFonts w:ascii="Arial" w:hAnsi="Arial"/>
          <w:b/>
          <w:color w:val="000000" w:themeColor="text1"/>
          <w:lang w:val="fr-FR"/>
        </w:rPr>
        <w:t>1:</w:t>
      </w:r>
      <w:proofErr w:type="gramEnd"/>
      <w:r w:rsidRPr="00CF0387">
        <w:rPr>
          <w:rFonts w:ascii="Arial" w:hAnsi="Arial"/>
          <w:b/>
          <w:color w:val="000000" w:themeColor="text1"/>
          <w:lang w:val="fr-FR"/>
        </w:rPr>
        <w:t xml:space="preserve"> </w:t>
      </w:r>
      <w:r w:rsidR="0049601B">
        <w:rPr>
          <w:rFonts w:ascii="Arial" w:hAnsi="Arial"/>
          <w:bCs/>
          <w:color w:val="000000" w:themeColor="text1"/>
          <w:lang w:val="fr-FR"/>
        </w:rPr>
        <w:t>Isolgomma_exterior</w:t>
      </w:r>
      <w:r w:rsidRPr="00CF0387">
        <w:rPr>
          <w:rFonts w:ascii="Arial" w:hAnsi="Arial"/>
          <w:bCs/>
          <w:color w:val="000000" w:themeColor="text1"/>
          <w:lang w:val="fr-FR"/>
        </w:rPr>
        <w:t>.jpg</w:t>
      </w:r>
    </w:p>
    <w:p w14:paraId="51B0649B" w14:textId="50B82DBE" w:rsidR="001F210A" w:rsidRPr="00CF0387" w:rsidRDefault="001F210A" w:rsidP="001F210A">
      <w:pPr>
        <w:rPr>
          <w:rFonts w:ascii="Arial" w:hAnsi="Arial" w:cs="Arial"/>
          <w:bCs/>
          <w:color w:val="FF0000"/>
        </w:rPr>
      </w:pPr>
      <w:r w:rsidRPr="00CF0387">
        <w:rPr>
          <w:rFonts w:ascii="Arial" w:hAnsi="Arial" w:cs="Arial"/>
          <w:b/>
          <w:color w:val="000000" w:themeColor="text1"/>
        </w:rPr>
        <w:t>Bildunterschrift 1</w:t>
      </w:r>
      <w:r w:rsidRPr="00CF0387">
        <w:rPr>
          <w:rFonts w:ascii="Arial" w:hAnsi="Arial" w:cs="Arial"/>
          <w:color w:val="000000" w:themeColor="text1"/>
        </w:rPr>
        <w:t xml:space="preserve">: </w:t>
      </w:r>
      <w:r w:rsidR="0049601B">
        <w:rPr>
          <w:rFonts w:ascii="Arial" w:hAnsi="Arial" w:cs="Arial"/>
        </w:rPr>
        <w:t xml:space="preserve">Das Familienunternehmen </w:t>
      </w:r>
      <w:proofErr w:type="spellStart"/>
      <w:r w:rsidR="0049601B">
        <w:rPr>
          <w:rFonts w:ascii="Arial" w:hAnsi="Arial" w:cs="Arial"/>
        </w:rPr>
        <w:t>Isolgomma</w:t>
      </w:r>
      <w:proofErr w:type="spellEnd"/>
      <w:r w:rsidR="0049601B">
        <w:rPr>
          <w:rFonts w:ascii="Arial" w:hAnsi="Arial" w:cs="Arial"/>
        </w:rPr>
        <w:t xml:space="preserve"> nutzt patentierte Verfahren zur Aufbereitung und emissionsfreien Fertigung am Firmensitz in der Nähe von Vicenza, Italien.</w:t>
      </w:r>
    </w:p>
    <w:p w14:paraId="77107149" w14:textId="5CEF4631" w:rsidR="001F210A" w:rsidRPr="00CF0387" w:rsidRDefault="001F210A" w:rsidP="001F210A">
      <w:pPr>
        <w:rPr>
          <w:rFonts w:ascii="Arial" w:hAnsi="Arial"/>
          <w:color w:val="000000" w:themeColor="text1"/>
          <w:lang w:val="fr-FR"/>
        </w:rPr>
      </w:pPr>
      <w:r w:rsidRPr="00CF0387">
        <w:rPr>
          <w:rFonts w:ascii="Arial" w:hAnsi="Arial" w:cs="Arial"/>
          <w:b/>
          <w:color w:val="000000" w:themeColor="text1"/>
        </w:rPr>
        <w:t>Bildquelle 1</w:t>
      </w:r>
      <w:r w:rsidRPr="00CF0387">
        <w:rPr>
          <w:rFonts w:ascii="Arial" w:hAnsi="Arial" w:cs="Arial"/>
          <w:color w:val="000000" w:themeColor="text1"/>
        </w:rPr>
        <w:t xml:space="preserve">: </w:t>
      </w:r>
      <w:proofErr w:type="spellStart"/>
      <w:r w:rsidR="0049601B">
        <w:rPr>
          <w:rFonts w:ascii="Arial" w:hAnsi="Arial" w:cs="Arial"/>
          <w:color w:val="000000" w:themeColor="text1"/>
        </w:rPr>
        <w:t>Isolgomma</w:t>
      </w:r>
      <w:proofErr w:type="spellEnd"/>
      <w:r w:rsidRPr="00CF0387">
        <w:rPr>
          <w:rFonts w:ascii="Arial" w:hAnsi="Arial"/>
          <w:color w:val="000000" w:themeColor="text1"/>
        </w:rPr>
        <w:t>, Veröffentlichung honorarfrei</w:t>
      </w:r>
      <w:r w:rsidRPr="00CF0387">
        <w:rPr>
          <w:rFonts w:ascii="Arial" w:hAnsi="Arial"/>
          <w:color w:val="000000" w:themeColor="text1"/>
          <w:lang w:val="fr-FR"/>
        </w:rPr>
        <w:t xml:space="preserve"> </w:t>
      </w:r>
    </w:p>
    <w:p w14:paraId="4CD6FBB3" w14:textId="77777777" w:rsidR="001F210A" w:rsidRPr="00CF0387" w:rsidRDefault="001F210A" w:rsidP="001F210A">
      <w:pPr>
        <w:rPr>
          <w:rFonts w:ascii="Arial" w:hAnsi="Arial"/>
          <w:color w:val="FF0000"/>
          <w:lang w:val="fr-FR"/>
        </w:rPr>
      </w:pPr>
    </w:p>
    <w:p w14:paraId="6E82D75E" w14:textId="0568D4EB" w:rsidR="001F210A" w:rsidRPr="00CF0387" w:rsidRDefault="001F210A" w:rsidP="001F210A">
      <w:pPr>
        <w:rPr>
          <w:rFonts w:ascii="Arial" w:hAnsi="Arial"/>
          <w:color w:val="000000" w:themeColor="text1"/>
          <w:lang w:val="fr-FR"/>
        </w:rPr>
      </w:pPr>
      <w:proofErr w:type="spellStart"/>
      <w:r w:rsidRPr="00CF0387">
        <w:rPr>
          <w:rFonts w:ascii="Arial" w:hAnsi="Arial"/>
          <w:b/>
          <w:color w:val="000000" w:themeColor="text1"/>
          <w:lang w:val="fr-FR"/>
        </w:rPr>
        <w:t>Bild</w:t>
      </w:r>
      <w:proofErr w:type="spellEnd"/>
      <w:r w:rsidRPr="00CF0387">
        <w:rPr>
          <w:rFonts w:ascii="Arial" w:hAnsi="Arial"/>
          <w:b/>
          <w:color w:val="000000" w:themeColor="text1"/>
          <w:lang w:val="fr-FR"/>
        </w:rPr>
        <w:t xml:space="preserve"> </w:t>
      </w:r>
      <w:proofErr w:type="gramStart"/>
      <w:r w:rsidRPr="00CF0387">
        <w:rPr>
          <w:rFonts w:ascii="Arial" w:hAnsi="Arial"/>
          <w:b/>
          <w:color w:val="000000" w:themeColor="text1"/>
          <w:lang w:val="fr-FR"/>
        </w:rPr>
        <w:t>2:</w:t>
      </w:r>
      <w:proofErr w:type="gramEnd"/>
      <w:r w:rsidRPr="00CF0387">
        <w:rPr>
          <w:rFonts w:ascii="Arial" w:hAnsi="Arial"/>
          <w:b/>
          <w:color w:val="000000" w:themeColor="text1"/>
          <w:lang w:val="fr-FR"/>
        </w:rPr>
        <w:t xml:space="preserve"> </w:t>
      </w:r>
      <w:proofErr w:type="spellStart"/>
      <w:r w:rsidR="0049601B">
        <w:rPr>
          <w:rFonts w:ascii="Arial" w:hAnsi="Arial" w:cs="Arial"/>
          <w:bCs/>
          <w:color w:val="000000" w:themeColor="text1"/>
        </w:rPr>
        <w:t>Isolgomma_inside</w:t>
      </w:r>
      <w:proofErr w:type="spellEnd"/>
      <w:r w:rsidRPr="00CF0387">
        <w:rPr>
          <w:rFonts w:ascii="Arial" w:hAnsi="Arial"/>
          <w:bCs/>
          <w:color w:val="000000" w:themeColor="text1"/>
          <w:lang w:val="fr-FR"/>
        </w:rPr>
        <w:t>.</w:t>
      </w:r>
      <w:r>
        <w:rPr>
          <w:rFonts w:ascii="Arial" w:hAnsi="Arial"/>
          <w:bCs/>
          <w:color w:val="000000" w:themeColor="text1"/>
          <w:lang w:val="fr-FR"/>
        </w:rPr>
        <w:t>png</w:t>
      </w:r>
    </w:p>
    <w:p w14:paraId="2C8D2D15" w14:textId="4F6622C8" w:rsidR="001F210A" w:rsidRPr="00CF0387" w:rsidRDefault="001F210A" w:rsidP="001F210A">
      <w:pPr>
        <w:rPr>
          <w:rFonts w:ascii="Arial" w:hAnsi="Arial" w:cs="Arial"/>
          <w:b/>
          <w:color w:val="000000" w:themeColor="text1"/>
        </w:rPr>
      </w:pPr>
      <w:r w:rsidRPr="00CF0387">
        <w:rPr>
          <w:rFonts w:ascii="Arial" w:hAnsi="Arial" w:cs="Arial"/>
          <w:b/>
          <w:color w:val="000000" w:themeColor="text1"/>
        </w:rPr>
        <w:t>Bildunterschrift 2</w:t>
      </w:r>
      <w:r w:rsidRPr="00CF0387">
        <w:rPr>
          <w:rFonts w:ascii="Arial" w:hAnsi="Arial" w:cs="Arial"/>
          <w:color w:val="000000" w:themeColor="text1"/>
        </w:rPr>
        <w:t>:</w:t>
      </w:r>
      <w:r w:rsidRPr="00CF0387">
        <w:rPr>
          <w:rFonts w:ascii="Arial" w:hAnsi="Arial" w:cs="Arial"/>
          <w:bCs/>
          <w:color w:val="000000" w:themeColor="text1"/>
        </w:rPr>
        <w:t xml:space="preserve"> </w:t>
      </w:r>
      <w:r w:rsidR="0049601B" w:rsidRPr="0049601B">
        <w:rPr>
          <w:rFonts w:ascii="Arial" w:hAnsi="Arial" w:cs="Arial"/>
          <w:bCs/>
          <w:color w:val="000000" w:themeColor="text1"/>
        </w:rPr>
        <w:t xml:space="preserve">Getzner Werkstoffe erwirbt Anteile an </w:t>
      </w:r>
      <w:proofErr w:type="spellStart"/>
      <w:r w:rsidR="0049601B" w:rsidRPr="0049601B">
        <w:rPr>
          <w:rFonts w:ascii="Arial" w:hAnsi="Arial" w:cs="Arial"/>
          <w:bCs/>
          <w:color w:val="000000" w:themeColor="text1"/>
        </w:rPr>
        <w:t>Isolgomma</w:t>
      </w:r>
      <w:proofErr w:type="spellEnd"/>
      <w:r w:rsidR="0049601B" w:rsidRPr="0049601B">
        <w:rPr>
          <w:rFonts w:ascii="Arial" w:hAnsi="Arial" w:cs="Arial"/>
          <w:bCs/>
          <w:color w:val="000000" w:themeColor="text1"/>
        </w:rPr>
        <w:t>, einem Spezialisten für Dämmstoffe aus wiederaufbereitetem Gummi</w:t>
      </w:r>
      <w:r w:rsidR="0008692E">
        <w:rPr>
          <w:rFonts w:ascii="Arial" w:hAnsi="Arial" w:cs="Arial"/>
          <w:bCs/>
          <w:color w:val="000000" w:themeColor="text1"/>
        </w:rPr>
        <w:t>.</w:t>
      </w:r>
    </w:p>
    <w:p w14:paraId="3F0742E4" w14:textId="254EA8F8" w:rsidR="001F210A" w:rsidRDefault="001F210A" w:rsidP="001F210A">
      <w:pPr>
        <w:rPr>
          <w:rFonts w:ascii="Arial" w:hAnsi="Arial"/>
          <w:color w:val="000000" w:themeColor="text1"/>
          <w:lang w:val="fr-FR"/>
        </w:rPr>
      </w:pPr>
      <w:r w:rsidRPr="00CF0387">
        <w:rPr>
          <w:rFonts w:ascii="Arial" w:hAnsi="Arial" w:cs="Arial"/>
          <w:b/>
          <w:color w:val="000000" w:themeColor="text1"/>
        </w:rPr>
        <w:t>Bildquelle 2</w:t>
      </w:r>
      <w:r w:rsidRPr="00CF0387">
        <w:rPr>
          <w:rFonts w:ascii="Arial" w:hAnsi="Arial" w:cs="Arial"/>
          <w:color w:val="000000" w:themeColor="text1"/>
        </w:rPr>
        <w:t xml:space="preserve">: </w:t>
      </w:r>
      <w:proofErr w:type="spellStart"/>
      <w:r w:rsidR="0049601B">
        <w:rPr>
          <w:rFonts w:ascii="Arial" w:hAnsi="Arial" w:cs="Arial"/>
          <w:color w:val="000000" w:themeColor="text1"/>
        </w:rPr>
        <w:t>Isolgomma</w:t>
      </w:r>
      <w:proofErr w:type="spellEnd"/>
      <w:r w:rsidRPr="00CF0387">
        <w:rPr>
          <w:rFonts w:ascii="Arial" w:hAnsi="Arial"/>
          <w:color w:val="000000" w:themeColor="text1"/>
        </w:rPr>
        <w:t>, Veröffentlichung honorarfrei</w:t>
      </w:r>
      <w:r w:rsidRPr="00CF0387">
        <w:rPr>
          <w:rFonts w:ascii="Arial" w:hAnsi="Arial"/>
          <w:color w:val="000000" w:themeColor="text1"/>
          <w:lang w:val="fr-FR"/>
        </w:rPr>
        <w:t xml:space="preserve"> </w:t>
      </w:r>
    </w:p>
    <w:p w14:paraId="149DEA84" w14:textId="77777777" w:rsidR="001F210A" w:rsidRDefault="001F210A" w:rsidP="001F210A">
      <w:pPr>
        <w:rPr>
          <w:rFonts w:ascii="Arial" w:hAnsi="Arial" w:cs="Arial"/>
        </w:rPr>
      </w:pPr>
    </w:p>
    <w:p w14:paraId="093A7A96" w14:textId="2A9D1F7D" w:rsidR="001F210A" w:rsidRPr="0090512D" w:rsidRDefault="001F210A" w:rsidP="001F210A">
      <w:pPr>
        <w:rPr>
          <w:rFonts w:ascii="Arial" w:hAnsi="Arial"/>
          <w:color w:val="000000" w:themeColor="text1"/>
          <w:lang w:val="fr-FR"/>
        </w:rPr>
      </w:pPr>
      <w:proofErr w:type="spellStart"/>
      <w:r w:rsidRPr="0090512D">
        <w:rPr>
          <w:rFonts w:ascii="Arial" w:hAnsi="Arial"/>
          <w:b/>
          <w:color w:val="000000" w:themeColor="text1"/>
          <w:lang w:val="fr-FR"/>
        </w:rPr>
        <w:t>Bild</w:t>
      </w:r>
      <w:proofErr w:type="spellEnd"/>
      <w:r w:rsidRPr="0090512D">
        <w:rPr>
          <w:rFonts w:ascii="Arial" w:hAnsi="Arial"/>
          <w:b/>
          <w:color w:val="000000" w:themeColor="text1"/>
          <w:lang w:val="fr-FR"/>
        </w:rPr>
        <w:t xml:space="preserve"> </w:t>
      </w:r>
      <w:proofErr w:type="gramStart"/>
      <w:r>
        <w:rPr>
          <w:rFonts w:ascii="Arial" w:hAnsi="Arial"/>
          <w:b/>
          <w:color w:val="000000" w:themeColor="text1"/>
          <w:lang w:val="fr-FR"/>
        </w:rPr>
        <w:t>3</w:t>
      </w:r>
      <w:r w:rsidRPr="0090512D">
        <w:rPr>
          <w:rFonts w:ascii="Arial" w:hAnsi="Arial"/>
          <w:b/>
          <w:color w:val="000000" w:themeColor="text1"/>
          <w:lang w:val="fr-FR"/>
        </w:rPr>
        <w:t>:</w:t>
      </w:r>
      <w:proofErr w:type="gramEnd"/>
      <w:r w:rsidRPr="0090512D">
        <w:rPr>
          <w:rFonts w:ascii="Arial" w:hAnsi="Arial"/>
          <w:b/>
          <w:color w:val="000000" w:themeColor="text1"/>
          <w:lang w:val="fr-FR"/>
        </w:rPr>
        <w:t xml:space="preserve"> </w:t>
      </w:r>
      <w:bookmarkStart w:id="3" w:name="_Hlk163137454"/>
      <w:r>
        <w:rPr>
          <w:rFonts w:ascii="Arial" w:hAnsi="Arial"/>
          <w:bCs/>
          <w:color w:val="000000" w:themeColor="text1"/>
          <w:lang w:val="fr-FR"/>
        </w:rPr>
        <w:t xml:space="preserve">Portrait </w:t>
      </w:r>
      <w:r w:rsidR="0049601B">
        <w:rPr>
          <w:rFonts w:ascii="Arial" w:hAnsi="Arial"/>
          <w:bCs/>
          <w:color w:val="000000" w:themeColor="text1"/>
          <w:lang w:val="fr-FR"/>
        </w:rPr>
        <w:t>Michele Grazioli</w:t>
      </w:r>
      <w:r>
        <w:rPr>
          <w:rFonts w:ascii="Arial" w:hAnsi="Arial"/>
          <w:bCs/>
          <w:color w:val="000000" w:themeColor="text1"/>
          <w:lang w:val="fr-FR"/>
        </w:rPr>
        <w:t>.jpg</w:t>
      </w:r>
      <w:bookmarkEnd w:id="3"/>
    </w:p>
    <w:p w14:paraId="237D7B8D" w14:textId="74267C57" w:rsidR="001F210A" w:rsidRPr="00A339ED" w:rsidRDefault="001F210A" w:rsidP="001F210A">
      <w:pPr>
        <w:rPr>
          <w:rFonts w:ascii="Arial" w:hAnsi="Arial" w:cs="Arial"/>
          <w:color w:val="000000" w:themeColor="text1"/>
        </w:rPr>
      </w:pPr>
      <w:r w:rsidRPr="00A339ED">
        <w:rPr>
          <w:rFonts w:ascii="Arial" w:hAnsi="Arial" w:cs="Arial"/>
          <w:b/>
          <w:color w:val="000000" w:themeColor="text1"/>
        </w:rPr>
        <w:t>Bildunterschrift 3</w:t>
      </w:r>
      <w:r w:rsidRPr="00A339ED">
        <w:rPr>
          <w:rFonts w:ascii="Arial" w:hAnsi="Arial" w:cs="Arial"/>
          <w:color w:val="000000" w:themeColor="text1"/>
        </w:rPr>
        <w:t xml:space="preserve">: </w:t>
      </w:r>
      <w:r w:rsidR="0049601B">
        <w:rPr>
          <w:rFonts w:ascii="Arial" w:hAnsi="Arial" w:cs="Arial"/>
          <w:color w:val="000000" w:themeColor="text1"/>
        </w:rPr>
        <w:t xml:space="preserve">Michele </w:t>
      </w:r>
      <w:proofErr w:type="spellStart"/>
      <w:r w:rsidR="0049601B">
        <w:rPr>
          <w:rFonts w:ascii="Arial" w:hAnsi="Arial" w:cs="Arial"/>
          <w:color w:val="000000" w:themeColor="text1"/>
        </w:rPr>
        <w:t>Grazioli</w:t>
      </w:r>
      <w:proofErr w:type="spellEnd"/>
      <w:r w:rsidR="0049601B">
        <w:rPr>
          <w:rFonts w:ascii="Arial" w:hAnsi="Arial" w:cs="Arial"/>
          <w:color w:val="000000" w:themeColor="text1"/>
        </w:rPr>
        <w:t xml:space="preserve">, </w:t>
      </w:r>
      <w:r w:rsidR="0049601B" w:rsidRPr="0049601B">
        <w:rPr>
          <w:rFonts w:ascii="Arial" w:hAnsi="Arial" w:cs="Arial"/>
          <w:color w:val="000000" w:themeColor="text1"/>
        </w:rPr>
        <w:t xml:space="preserve">Executive Managing </w:t>
      </w:r>
      <w:proofErr w:type="spellStart"/>
      <w:r w:rsidR="0049601B" w:rsidRPr="0049601B">
        <w:rPr>
          <w:rFonts w:ascii="Arial" w:hAnsi="Arial" w:cs="Arial"/>
          <w:color w:val="000000" w:themeColor="text1"/>
        </w:rPr>
        <w:t>Director</w:t>
      </w:r>
      <w:proofErr w:type="spellEnd"/>
      <w:r w:rsidR="0049601B">
        <w:rPr>
          <w:rFonts w:ascii="Arial" w:hAnsi="Arial" w:cs="Arial"/>
          <w:color w:val="000000" w:themeColor="text1"/>
        </w:rPr>
        <w:t xml:space="preserve"> </w:t>
      </w:r>
      <w:proofErr w:type="spellStart"/>
      <w:r w:rsidR="0049601B">
        <w:rPr>
          <w:rFonts w:ascii="Arial" w:hAnsi="Arial" w:cs="Arial"/>
          <w:color w:val="000000" w:themeColor="text1"/>
        </w:rPr>
        <w:t>Isolgomma</w:t>
      </w:r>
      <w:proofErr w:type="spellEnd"/>
    </w:p>
    <w:p w14:paraId="1FF98666" w14:textId="00BC2882" w:rsidR="001F210A" w:rsidRDefault="001F210A" w:rsidP="001F210A">
      <w:pPr>
        <w:rPr>
          <w:rFonts w:ascii="Arial" w:hAnsi="Arial"/>
          <w:color w:val="000000" w:themeColor="text1"/>
          <w:lang w:val="fr-FR"/>
        </w:rPr>
      </w:pPr>
      <w:r w:rsidRPr="0090512D">
        <w:rPr>
          <w:rFonts w:ascii="Arial" w:hAnsi="Arial" w:cs="Arial"/>
          <w:b/>
          <w:color w:val="000000" w:themeColor="text1"/>
        </w:rPr>
        <w:t xml:space="preserve">Bildquelle </w:t>
      </w:r>
      <w:r>
        <w:rPr>
          <w:rFonts w:ascii="Arial" w:hAnsi="Arial" w:cs="Arial"/>
          <w:b/>
          <w:color w:val="000000" w:themeColor="text1"/>
        </w:rPr>
        <w:t>3</w:t>
      </w:r>
      <w:r w:rsidRPr="0090512D">
        <w:rPr>
          <w:rFonts w:ascii="Arial" w:hAnsi="Arial" w:cs="Arial"/>
          <w:color w:val="000000" w:themeColor="text1"/>
        </w:rPr>
        <w:t xml:space="preserve">: </w:t>
      </w:r>
      <w:proofErr w:type="spellStart"/>
      <w:r w:rsidR="0049601B">
        <w:rPr>
          <w:rFonts w:ascii="Arial" w:hAnsi="Arial" w:cs="Arial"/>
          <w:color w:val="000000" w:themeColor="text1"/>
        </w:rPr>
        <w:t>Isolgomma</w:t>
      </w:r>
      <w:proofErr w:type="spellEnd"/>
      <w:r w:rsidRPr="0090512D">
        <w:rPr>
          <w:rFonts w:ascii="Arial" w:hAnsi="Arial"/>
          <w:color w:val="000000" w:themeColor="text1"/>
        </w:rPr>
        <w:t>, Veröffentlichung honorarfrei</w:t>
      </w:r>
      <w:r w:rsidRPr="0090512D">
        <w:rPr>
          <w:rFonts w:ascii="Arial" w:hAnsi="Arial"/>
          <w:color w:val="000000" w:themeColor="text1"/>
          <w:lang w:val="fr-FR"/>
        </w:rPr>
        <w:t xml:space="preserve"> </w:t>
      </w:r>
    </w:p>
    <w:p w14:paraId="0077993E" w14:textId="77777777" w:rsidR="001F210A" w:rsidRPr="001F210A" w:rsidRDefault="001F210A" w:rsidP="001F210A">
      <w:pPr>
        <w:rPr>
          <w:rFonts w:ascii="Calibri" w:eastAsia="Calibri" w:hAnsi="Calibri" w:cs="Times New Roman"/>
        </w:rPr>
      </w:pPr>
    </w:p>
    <w:p w14:paraId="073EA00A" w14:textId="7E871210" w:rsidR="001F210A" w:rsidRPr="001F210A" w:rsidRDefault="001F210A" w:rsidP="001F210A">
      <w:pPr>
        <w:rPr>
          <w:rFonts w:ascii="Arial" w:eastAsia="Calibri" w:hAnsi="Arial" w:cs="Arial"/>
          <w:lang w:val="de-AT"/>
        </w:rPr>
      </w:pPr>
      <w:r w:rsidRPr="001F210A">
        <w:rPr>
          <w:rFonts w:ascii="Arial" w:eastAsia="Calibri" w:hAnsi="Arial" w:cs="Times New Roman"/>
          <w:color w:val="000000"/>
          <w:lang w:val="fr-FR"/>
        </w:rPr>
        <w:t xml:space="preserve">Hier </w:t>
      </w:r>
      <w:proofErr w:type="spellStart"/>
      <w:r w:rsidRPr="001F210A">
        <w:rPr>
          <w:rFonts w:ascii="Arial" w:eastAsia="Calibri" w:hAnsi="Arial" w:cs="Times New Roman"/>
          <w:color w:val="000000"/>
          <w:lang w:val="fr-FR"/>
        </w:rPr>
        <w:t>geht</w:t>
      </w:r>
      <w:proofErr w:type="spellEnd"/>
      <w:r w:rsidRPr="001F210A">
        <w:rPr>
          <w:rFonts w:ascii="Arial" w:eastAsia="Calibri" w:hAnsi="Arial" w:cs="Times New Roman"/>
          <w:color w:val="000000"/>
          <w:lang w:val="fr-FR"/>
        </w:rPr>
        <w:t xml:space="preserve"> es </w:t>
      </w:r>
      <w:proofErr w:type="spellStart"/>
      <w:r w:rsidRPr="001F210A">
        <w:rPr>
          <w:rFonts w:ascii="Arial" w:eastAsia="Calibri" w:hAnsi="Arial" w:cs="Times New Roman"/>
          <w:color w:val="000000"/>
          <w:lang w:val="fr-FR"/>
        </w:rPr>
        <w:t>zum</w:t>
      </w:r>
      <w:proofErr w:type="spellEnd"/>
      <w:r w:rsidRPr="001F210A">
        <w:rPr>
          <w:rFonts w:ascii="Arial" w:eastAsia="Calibri" w:hAnsi="Arial" w:cs="Times New Roman"/>
          <w:color w:val="000000"/>
          <w:lang w:val="fr-FR"/>
        </w:rPr>
        <w:t xml:space="preserve"> </w:t>
      </w:r>
      <w:hyperlink r:id="rId7" w:history="1">
        <w:proofErr w:type="spellStart"/>
        <w:r w:rsidRPr="001F210A">
          <w:rPr>
            <w:rFonts w:ascii="Arial" w:eastAsia="Calibri" w:hAnsi="Arial" w:cs="Times New Roman"/>
            <w:color w:val="0563C1"/>
            <w:u w:val="single"/>
            <w:lang w:val="fr-FR"/>
          </w:rPr>
          <w:t>Press</w:t>
        </w:r>
        <w:proofErr w:type="spellEnd"/>
        <w:r w:rsidRPr="001F210A">
          <w:rPr>
            <w:rFonts w:ascii="Arial" w:eastAsia="Calibri" w:hAnsi="Arial" w:cs="Times New Roman"/>
            <w:color w:val="0563C1"/>
            <w:u w:val="single"/>
            <w:lang w:val="fr-FR"/>
          </w:rPr>
          <w:t xml:space="preserve"> Kit</w:t>
        </w:r>
      </w:hyperlink>
      <w:r w:rsidRPr="001F210A">
        <w:rPr>
          <w:rFonts w:ascii="Arial" w:eastAsia="Calibri" w:hAnsi="Arial" w:cs="Times New Roman"/>
          <w:color w:val="000000"/>
          <w:lang w:val="fr-FR"/>
        </w:rPr>
        <w:t>.</w:t>
      </w:r>
      <w:r w:rsidRPr="001F210A">
        <w:rPr>
          <w:rFonts w:ascii="Arial" w:eastAsia="Calibri" w:hAnsi="Arial" w:cs="Times New Roman"/>
          <w:b/>
          <w:color w:val="FF0000"/>
          <w:sz w:val="18"/>
          <w:szCs w:val="18"/>
          <w:lang w:val="de-AT"/>
        </w:rPr>
        <w:br/>
      </w:r>
    </w:p>
    <w:p w14:paraId="088E622D" w14:textId="77777777" w:rsidR="001F210A" w:rsidRPr="001F210A" w:rsidRDefault="001F210A" w:rsidP="001F210A">
      <w:pPr>
        <w:spacing w:after="0" w:line="240" w:lineRule="auto"/>
        <w:rPr>
          <w:rFonts w:ascii="Arial" w:eastAsia="Times New Roman" w:hAnsi="Arial" w:cs="Times New Roman"/>
          <w:b/>
          <w:color w:val="000000"/>
          <w:kern w:val="0"/>
          <w:sz w:val="18"/>
          <w:szCs w:val="18"/>
          <w:lang w:val="de-AT" w:eastAsia="de-DE"/>
          <w14:ligatures w14:val="none"/>
        </w:rPr>
      </w:pPr>
      <w:r w:rsidRPr="001F210A">
        <w:rPr>
          <w:rFonts w:ascii="Arial" w:eastAsia="Times New Roman" w:hAnsi="Arial" w:cs="Times New Roman"/>
          <w:b/>
          <w:color w:val="000000"/>
          <w:kern w:val="0"/>
          <w:sz w:val="18"/>
          <w:szCs w:val="18"/>
          <w:lang w:val="de-AT" w:eastAsia="de-DE"/>
          <w14:ligatures w14:val="none"/>
        </w:rPr>
        <w:t>Getzner Werkstoffe GmbH</w:t>
      </w:r>
    </w:p>
    <w:p w14:paraId="5958FC59" w14:textId="77777777" w:rsidR="001F210A" w:rsidRPr="001F210A" w:rsidRDefault="00F57F6D" w:rsidP="001F210A">
      <w:pPr>
        <w:spacing w:after="0" w:line="240" w:lineRule="auto"/>
        <w:rPr>
          <w:rFonts w:ascii="Arial" w:eastAsia="Times New Roman" w:hAnsi="Arial" w:cs="Times New Roman"/>
          <w:color w:val="000000"/>
          <w:kern w:val="0"/>
          <w:sz w:val="18"/>
          <w:szCs w:val="18"/>
          <w:lang w:val="de-AT" w:eastAsia="de-DE"/>
          <w14:ligatures w14:val="none"/>
        </w:rPr>
      </w:pPr>
      <w:hyperlink r:id="rId8" w:history="1">
        <w:r w:rsidR="001F210A" w:rsidRPr="001F210A">
          <w:rPr>
            <w:rFonts w:ascii="Arial" w:eastAsia="Times New Roman" w:hAnsi="Arial" w:cs="Arial"/>
            <w:color w:val="000000"/>
            <w:kern w:val="0"/>
            <w:sz w:val="18"/>
            <w:szCs w:val="18"/>
            <w:u w:val="single"/>
            <w:lang w:val="de-AT" w:eastAsia="de-DE"/>
            <w14:ligatures w14:val="none"/>
          </w:rPr>
          <w:t xml:space="preserve">Getzner </w:t>
        </w:r>
      </w:hyperlink>
      <w:r w:rsidR="001F210A" w:rsidRPr="001F210A">
        <w:rPr>
          <w:rFonts w:ascii="Arial" w:eastAsia="Times New Roman" w:hAnsi="Arial" w:cs="Arial"/>
          <w:color w:val="000000"/>
          <w:kern w:val="0"/>
          <w:sz w:val="18"/>
          <w:szCs w:val="18"/>
          <w:lang w:val="de-AT" w:eastAsia="de-DE"/>
          <w14:ligatures w14:val="none"/>
        </w:rPr>
        <w:t xml:space="preserve">ist der führende Spezialist für </w:t>
      </w:r>
      <w:hyperlink r:id="rId9" w:history="1">
        <w:r w:rsidR="001F210A" w:rsidRPr="001F210A">
          <w:rPr>
            <w:rFonts w:ascii="Arial" w:eastAsia="Times New Roman" w:hAnsi="Arial" w:cs="Arial"/>
            <w:color w:val="000000"/>
            <w:kern w:val="0"/>
            <w:sz w:val="18"/>
            <w:szCs w:val="18"/>
            <w:u w:val="single"/>
            <w:lang w:val="de-AT" w:eastAsia="de-DE"/>
            <w14:ligatures w14:val="none"/>
          </w:rPr>
          <w:t>Schwingungsisolierung</w:t>
        </w:r>
      </w:hyperlink>
      <w:r w:rsidR="001F210A" w:rsidRPr="001F210A">
        <w:rPr>
          <w:rFonts w:ascii="Arial" w:eastAsia="Times New Roman" w:hAnsi="Arial" w:cs="Arial"/>
          <w:color w:val="000000"/>
          <w:kern w:val="0"/>
          <w:sz w:val="18"/>
          <w:szCs w:val="18"/>
          <w:lang w:val="de-AT" w:eastAsia="de-DE"/>
          <w14:ligatures w14:val="none"/>
        </w:rPr>
        <w:t xml:space="preserve"> in den Bereichen </w:t>
      </w:r>
      <w:hyperlink r:id="rId10" w:history="1">
        <w:r w:rsidR="001F210A" w:rsidRPr="001F210A">
          <w:rPr>
            <w:rFonts w:ascii="Arial" w:eastAsia="Times New Roman" w:hAnsi="Arial" w:cs="Arial"/>
            <w:color w:val="000000"/>
            <w:kern w:val="0"/>
            <w:sz w:val="18"/>
            <w:szCs w:val="18"/>
            <w:u w:val="single"/>
            <w:lang w:val="de-AT" w:eastAsia="de-DE"/>
            <w14:ligatures w14:val="none"/>
          </w:rPr>
          <w:t>Bahn</w:t>
        </w:r>
      </w:hyperlink>
      <w:r w:rsidR="001F210A" w:rsidRPr="001F210A">
        <w:rPr>
          <w:rFonts w:ascii="Arial" w:eastAsia="Times New Roman" w:hAnsi="Arial" w:cs="Arial"/>
          <w:color w:val="000000"/>
          <w:kern w:val="0"/>
          <w:sz w:val="18"/>
          <w:szCs w:val="18"/>
          <w:lang w:val="de-AT" w:eastAsia="de-DE"/>
          <w14:ligatures w14:val="none"/>
        </w:rPr>
        <w:t xml:space="preserve">, </w:t>
      </w:r>
      <w:hyperlink r:id="rId11" w:history="1">
        <w:r w:rsidR="001F210A" w:rsidRPr="001F210A">
          <w:rPr>
            <w:rFonts w:ascii="Arial" w:eastAsia="Times New Roman" w:hAnsi="Arial" w:cs="Arial"/>
            <w:color w:val="000000"/>
            <w:kern w:val="0"/>
            <w:sz w:val="18"/>
            <w:szCs w:val="18"/>
            <w:u w:val="single"/>
            <w:lang w:val="de-AT" w:eastAsia="de-DE"/>
            <w14:ligatures w14:val="none"/>
          </w:rPr>
          <w:t>Bau</w:t>
        </w:r>
      </w:hyperlink>
      <w:r w:rsidR="001F210A" w:rsidRPr="001F210A">
        <w:rPr>
          <w:rFonts w:ascii="Arial" w:eastAsia="Times New Roman" w:hAnsi="Arial" w:cs="Arial"/>
          <w:color w:val="000000"/>
          <w:kern w:val="0"/>
          <w:sz w:val="18"/>
          <w:szCs w:val="18"/>
          <w:lang w:val="de-AT" w:eastAsia="de-DE"/>
          <w14:ligatures w14:val="none"/>
        </w:rPr>
        <w:t xml:space="preserve"> und </w:t>
      </w:r>
      <w:hyperlink r:id="rId12" w:history="1">
        <w:r w:rsidR="001F210A" w:rsidRPr="001F210A">
          <w:rPr>
            <w:rFonts w:ascii="Arial" w:eastAsia="Times New Roman" w:hAnsi="Arial" w:cs="Arial"/>
            <w:color w:val="000000"/>
            <w:kern w:val="0"/>
            <w:sz w:val="18"/>
            <w:szCs w:val="18"/>
            <w:u w:val="single"/>
            <w:lang w:val="de-AT" w:eastAsia="de-DE"/>
            <w14:ligatures w14:val="none"/>
          </w:rPr>
          <w:t>Industrie</w:t>
        </w:r>
      </w:hyperlink>
      <w:r w:rsidR="001F210A" w:rsidRPr="001F210A">
        <w:rPr>
          <w:rFonts w:ascii="Arial" w:eastAsia="Times New Roman" w:hAnsi="Arial" w:cs="Arial"/>
          <w:color w:val="000000"/>
          <w:kern w:val="0"/>
          <w:sz w:val="18"/>
          <w:szCs w:val="18"/>
          <w:lang w:val="de-AT" w:eastAsia="de-DE"/>
          <w14:ligatures w14:val="none"/>
        </w:rPr>
        <w:t xml:space="preserve">. Die innovativen </w:t>
      </w:r>
      <w:r w:rsidR="001F210A" w:rsidRPr="001F210A">
        <w:rPr>
          <w:rFonts w:ascii="Arial" w:eastAsia="Times New Roman" w:hAnsi="Arial" w:cs="Times New Roman"/>
          <w:color w:val="000000"/>
          <w:kern w:val="0"/>
          <w:sz w:val="18"/>
          <w:szCs w:val="18"/>
          <w:lang w:val="de-AT" w:eastAsia="de-DE"/>
          <w14:ligatures w14:val="none"/>
        </w:rPr>
        <w:t xml:space="preserve">Lösungen basieren auf den </w:t>
      </w:r>
      <w:r w:rsidR="001F210A" w:rsidRPr="001F210A">
        <w:rPr>
          <w:rFonts w:ascii="Arial" w:eastAsia="Times New Roman" w:hAnsi="Arial" w:cs="Arial"/>
          <w:color w:val="000000"/>
          <w:kern w:val="0"/>
          <w:sz w:val="18"/>
          <w:szCs w:val="18"/>
          <w:lang w:val="de-AT" w:eastAsia="de-DE"/>
          <w14:ligatures w14:val="none"/>
        </w:rPr>
        <w:t>selbst</w:t>
      </w:r>
      <w:r w:rsidR="001F210A" w:rsidRPr="001F210A">
        <w:rPr>
          <w:rFonts w:ascii="Arial" w:eastAsia="Times New Roman" w:hAnsi="Arial" w:cs="Times New Roman"/>
          <w:color w:val="000000"/>
          <w:kern w:val="0"/>
          <w:sz w:val="18"/>
          <w:szCs w:val="18"/>
          <w:lang w:val="de-AT" w:eastAsia="de-DE"/>
          <w14:ligatures w14:val="none"/>
        </w:rPr>
        <w:t xml:space="preserve"> entwickelten und hergestellten </w:t>
      </w:r>
      <w:r w:rsidR="001F210A" w:rsidRPr="001F210A">
        <w:rPr>
          <w:rFonts w:ascii="Arial" w:eastAsia="Times New Roman" w:hAnsi="Arial" w:cs="Arial"/>
          <w:color w:val="000000"/>
          <w:kern w:val="0"/>
          <w:sz w:val="18"/>
          <w:szCs w:val="18"/>
          <w:lang w:val="de-AT" w:eastAsia="de-DE"/>
          <w14:ligatures w14:val="none"/>
        </w:rPr>
        <w:t>Werkstoffen</w:t>
      </w:r>
      <w:r w:rsidR="001F210A" w:rsidRPr="001F210A">
        <w:rPr>
          <w:rFonts w:ascii="Arial" w:eastAsia="Times New Roman" w:hAnsi="Arial" w:cs="Times New Roman"/>
          <w:color w:val="000000"/>
          <w:kern w:val="0"/>
          <w:sz w:val="18"/>
          <w:szCs w:val="18"/>
          <w:lang w:val="de-AT" w:eastAsia="de-DE"/>
          <w14:ligatures w14:val="none"/>
        </w:rPr>
        <w:t xml:space="preserve"> </w:t>
      </w:r>
      <w:hyperlink r:id="rId13" w:history="1">
        <w:proofErr w:type="spellStart"/>
        <w:r w:rsidR="001F210A" w:rsidRPr="001F210A">
          <w:rPr>
            <w:rFonts w:ascii="Arial" w:eastAsia="Times New Roman" w:hAnsi="Arial" w:cs="Arial"/>
            <w:color w:val="000000"/>
            <w:kern w:val="0"/>
            <w:sz w:val="18"/>
            <w:szCs w:val="18"/>
            <w:u w:val="single"/>
            <w:lang w:val="de-AT" w:eastAsia="de-DE"/>
            <w14:ligatures w14:val="none"/>
          </w:rPr>
          <w:t>Sylomer</w:t>
        </w:r>
        <w:proofErr w:type="spellEnd"/>
        <w:r w:rsidR="001F210A" w:rsidRPr="001F210A">
          <w:rPr>
            <w:rFonts w:ascii="Arial" w:eastAsia="Times New Roman" w:hAnsi="Arial" w:cs="Arial"/>
            <w:color w:val="000000"/>
            <w:kern w:val="0"/>
            <w:sz w:val="18"/>
            <w:szCs w:val="18"/>
            <w:u w:val="single"/>
            <w:lang w:val="de-AT" w:eastAsia="de-DE"/>
            <w14:ligatures w14:val="none"/>
          </w:rPr>
          <w:t>®</w:t>
        </w:r>
      </w:hyperlink>
      <w:r w:rsidR="001F210A" w:rsidRPr="001F210A">
        <w:rPr>
          <w:rFonts w:ascii="Arial" w:eastAsia="Times New Roman" w:hAnsi="Arial" w:cs="Arial"/>
          <w:color w:val="000000"/>
          <w:kern w:val="0"/>
          <w:sz w:val="18"/>
          <w:szCs w:val="18"/>
          <w:lang w:val="de-AT" w:eastAsia="de-DE"/>
          <w14:ligatures w14:val="none"/>
        </w:rPr>
        <w:t xml:space="preserve">, </w:t>
      </w:r>
      <w:hyperlink r:id="rId14" w:history="1">
        <w:proofErr w:type="spellStart"/>
        <w:r w:rsidR="001F210A" w:rsidRPr="001F210A">
          <w:rPr>
            <w:rFonts w:ascii="Arial" w:eastAsia="Times New Roman" w:hAnsi="Arial" w:cs="Arial"/>
            <w:color w:val="000000"/>
            <w:kern w:val="0"/>
            <w:sz w:val="18"/>
            <w:szCs w:val="18"/>
            <w:u w:val="single"/>
            <w:lang w:val="de-AT" w:eastAsia="de-DE"/>
            <w14:ligatures w14:val="none"/>
          </w:rPr>
          <w:t>Sylodyn</w:t>
        </w:r>
        <w:proofErr w:type="spellEnd"/>
        <w:r w:rsidR="001F210A" w:rsidRPr="001F210A">
          <w:rPr>
            <w:rFonts w:ascii="Arial" w:eastAsia="Times New Roman" w:hAnsi="Arial" w:cs="Arial"/>
            <w:color w:val="000000"/>
            <w:kern w:val="0"/>
            <w:sz w:val="18"/>
            <w:szCs w:val="18"/>
            <w:u w:val="single"/>
            <w:lang w:val="de-AT" w:eastAsia="de-DE"/>
            <w14:ligatures w14:val="none"/>
          </w:rPr>
          <w:t>®</w:t>
        </w:r>
      </w:hyperlink>
      <w:r w:rsidR="001F210A" w:rsidRPr="001F210A">
        <w:rPr>
          <w:rFonts w:ascii="Arial" w:eastAsia="Times New Roman" w:hAnsi="Arial" w:cs="Arial"/>
          <w:color w:val="000000"/>
          <w:kern w:val="0"/>
          <w:sz w:val="18"/>
          <w:szCs w:val="18"/>
          <w:lang w:val="de-AT" w:eastAsia="de-DE"/>
          <w14:ligatures w14:val="none"/>
        </w:rPr>
        <w:t xml:space="preserve">, </w:t>
      </w:r>
      <w:hyperlink r:id="rId15" w:history="1">
        <w:proofErr w:type="spellStart"/>
        <w:r w:rsidR="001F210A" w:rsidRPr="001F210A">
          <w:rPr>
            <w:rFonts w:ascii="Arial" w:eastAsia="Times New Roman" w:hAnsi="Arial" w:cs="Arial"/>
            <w:color w:val="000000"/>
            <w:kern w:val="0"/>
            <w:sz w:val="18"/>
            <w:szCs w:val="18"/>
            <w:u w:val="single"/>
            <w:lang w:val="de-AT" w:eastAsia="de-DE"/>
            <w14:ligatures w14:val="none"/>
          </w:rPr>
          <w:t>Sylodamp</w:t>
        </w:r>
        <w:proofErr w:type="spellEnd"/>
        <w:r w:rsidR="001F210A" w:rsidRPr="001F210A">
          <w:rPr>
            <w:rFonts w:ascii="Arial" w:eastAsia="Times New Roman" w:hAnsi="Arial" w:cs="Arial"/>
            <w:color w:val="000000"/>
            <w:kern w:val="0"/>
            <w:sz w:val="18"/>
            <w:szCs w:val="18"/>
            <w:u w:val="single"/>
            <w:lang w:val="de-AT" w:eastAsia="de-DE"/>
            <w14:ligatures w14:val="none"/>
          </w:rPr>
          <w:t>®</w:t>
        </w:r>
      </w:hyperlink>
      <w:r w:rsidR="001F210A" w:rsidRPr="001F210A">
        <w:rPr>
          <w:rFonts w:ascii="Arial" w:eastAsia="Times New Roman" w:hAnsi="Arial" w:cs="Arial"/>
          <w:color w:val="000000"/>
          <w:kern w:val="0"/>
          <w:sz w:val="18"/>
          <w:szCs w:val="18"/>
          <w:lang w:val="de-AT" w:eastAsia="de-DE"/>
          <w14:ligatures w14:val="none"/>
        </w:rPr>
        <w:t xml:space="preserve">, </w:t>
      </w:r>
      <w:hyperlink r:id="rId16" w:history="1">
        <w:r w:rsidR="001F210A" w:rsidRPr="001F210A">
          <w:rPr>
            <w:rFonts w:ascii="Arial" w:eastAsia="Times New Roman" w:hAnsi="Arial" w:cs="Arial"/>
            <w:color w:val="000000"/>
            <w:kern w:val="0"/>
            <w:sz w:val="18"/>
            <w:szCs w:val="18"/>
            <w:u w:val="single"/>
            <w:lang w:val="de-AT" w:eastAsia="de-DE"/>
            <w14:ligatures w14:val="none"/>
          </w:rPr>
          <w:t>Isotop®</w:t>
        </w:r>
      </w:hyperlink>
      <w:r w:rsidR="001F210A" w:rsidRPr="001F210A">
        <w:rPr>
          <w:rFonts w:ascii="Arial" w:eastAsia="Times New Roman" w:hAnsi="Arial" w:cs="Arial"/>
          <w:color w:val="000000"/>
          <w:kern w:val="0"/>
          <w:sz w:val="18"/>
          <w:szCs w:val="18"/>
          <w:lang w:val="de-AT" w:eastAsia="de-DE"/>
          <w14:ligatures w14:val="none"/>
        </w:rPr>
        <w:t xml:space="preserve"> und</w:t>
      </w:r>
      <w:r w:rsidR="001F210A" w:rsidRPr="001F210A">
        <w:rPr>
          <w:rFonts w:ascii="Arial" w:eastAsia="Times New Roman" w:hAnsi="Arial" w:cs="Times New Roman"/>
          <w:color w:val="000000"/>
          <w:kern w:val="0"/>
          <w:sz w:val="18"/>
          <w:szCs w:val="18"/>
          <w:lang w:val="de-AT" w:eastAsia="de-DE"/>
          <w14:ligatures w14:val="none"/>
        </w:rPr>
        <w:t xml:space="preserve"> </w:t>
      </w:r>
      <w:hyperlink r:id="rId17" w:history="1">
        <w:proofErr w:type="spellStart"/>
        <w:r w:rsidR="001F210A" w:rsidRPr="001F210A">
          <w:rPr>
            <w:rFonts w:ascii="Arial" w:eastAsia="Times New Roman" w:hAnsi="Arial" w:cs="Arial"/>
            <w:color w:val="000000"/>
            <w:kern w:val="0"/>
            <w:sz w:val="18"/>
            <w:szCs w:val="18"/>
            <w:u w:val="single"/>
            <w:lang w:val="de-AT" w:eastAsia="de-DE"/>
            <w14:ligatures w14:val="none"/>
          </w:rPr>
          <w:t>Sylocraft</w:t>
        </w:r>
        <w:proofErr w:type="spellEnd"/>
        <w:r w:rsidR="001F210A" w:rsidRPr="001F210A">
          <w:rPr>
            <w:rFonts w:ascii="Arial" w:eastAsia="Times New Roman" w:hAnsi="Arial" w:cs="Arial"/>
            <w:color w:val="000000"/>
            <w:kern w:val="0"/>
            <w:sz w:val="18"/>
            <w:szCs w:val="18"/>
            <w:u w:val="single"/>
            <w:lang w:val="de-AT" w:eastAsia="de-DE"/>
            <w14:ligatures w14:val="none"/>
          </w:rPr>
          <w:t>®</w:t>
        </w:r>
      </w:hyperlink>
      <w:r w:rsidR="001F210A" w:rsidRPr="001F210A">
        <w:rPr>
          <w:rFonts w:ascii="Arial" w:eastAsia="Times New Roman" w:hAnsi="Arial" w:cs="Times New Roman"/>
          <w:color w:val="000000"/>
          <w:kern w:val="0"/>
          <w:sz w:val="18"/>
          <w:szCs w:val="18"/>
          <w:lang w:val="de-AT" w:eastAsia="de-DE"/>
          <w14:ligatures w14:val="none"/>
        </w:rPr>
        <w:t xml:space="preserve">. </w:t>
      </w:r>
      <w:r w:rsidR="001F210A" w:rsidRPr="001F210A">
        <w:rPr>
          <w:rFonts w:ascii="Arial" w:eastAsia="Times New Roman" w:hAnsi="Arial" w:cs="Arial"/>
          <w:color w:val="000000"/>
          <w:kern w:val="0"/>
          <w:sz w:val="18"/>
          <w:szCs w:val="18"/>
          <w:lang w:val="de-AT" w:eastAsia="de-DE"/>
          <w14:ligatures w14:val="none"/>
        </w:rPr>
        <w:t>Sie reduzieren Vibrationen effektiv, verlängern die Lebensdauer der gelagerten Komponenten und senken so den Wartungs- und Instandhaltungsaufwand für Verkehrswege, Fahrzeuge, Gebäude und Maschinen.</w:t>
      </w:r>
      <w:r w:rsidR="001F210A" w:rsidRPr="001F210A">
        <w:rPr>
          <w:rFonts w:ascii="Arial" w:eastAsia="Times New Roman" w:hAnsi="Arial" w:cs="Times New Roman"/>
          <w:color w:val="000000"/>
          <w:kern w:val="0"/>
          <w:sz w:val="18"/>
          <w:szCs w:val="18"/>
          <w:lang w:val="de-AT" w:eastAsia="de-DE"/>
          <w14:ligatures w14:val="none"/>
        </w:rPr>
        <w:t xml:space="preserve"> Durch nachhaltigen Erschütterungsschutz leistet Getzner einen wertvollen Beitrag zur Verbesserung der Lebensqualität und zur Reduzierung von Lärmbelastung für Mensch und Umwelt. </w:t>
      </w:r>
    </w:p>
    <w:p w14:paraId="45D5DA08" w14:textId="77777777" w:rsidR="001F210A" w:rsidRPr="001F210A" w:rsidRDefault="001F210A" w:rsidP="001F210A">
      <w:pPr>
        <w:spacing w:after="0" w:line="240" w:lineRule="auto"/>
        <w:rPr>
          <w:rFonts w:ascii="Arial" w:eastAsia="Times New Roman" w:hAnsi="Arial" w:cs="Times New Roman"/>
          <w:color w:val="000000"/>
          <w:kern w:val="0"/>
          <w:sz w:val="18"/>
          <w:szCs w:val="18"/>
          <w:lang w:val="de-AT" w:eastAsia="de-DE"/>
          <w14:ligatures w14:val="none"/>
        </w:rPr>
      </w:pPr>
    </w:p>
    <w:p w14:paraId="381A3215" w14:textId="77777777" w:rsidR="001F210A" w:rsidRPr="001F210A" w:rsidRDefault="001F210A" w:rsidP="001F210A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de-AT" w:eastAsia="de-DE"/>
          <w14:ligatures w14:val="none"/>
        </w:rPr>
      </w:pPr>
      <w:r w:rsidRPr="001F210A">
        <w:rPr>
          <w:rFonts w:ascii="Arial" w:eastAsia="Times New Roman" w:hAnsi="Arial" w:cs="Arial"/>
          <w:color w:val="000000"/>
          <w:kern w:val="0"/>
          <w:sz w:val="18"/>
          <w:szCs w:val="18"/>
          <w:lang w:val="de-AT" w:eastAsia="de-DE"/>
          <w14:ligatures w14:val="none"/>
        </w:rPr>
        <w:t xml:space="preserve">Getzner Werkstoffe </w:t>
      </w:r>
      <w:r w:rsidRPr="001F210A">
        <w:rPr>
          <w:rFonts w:ascii="Arial" w:eastAsia="Times New Roman" w:hAnsi="Arial" w:cs="Times New Roman"/>
          <w:color w:val="000000"/>
          <w:kern w:val="0"/>
          <w:sz w:val="18"/>
          <w:szCs w:val="18"/>
          <w:lang w:val="de-AT" w:eastAsia="de-DE"/>
          <w14:ligatures w14:val="none"/>
        </w:rPr>
        <w:t xml:space="preserve">wurde 1969 in </w:t>
      </w:r>
      <w:proofErr w:type="spellStart"/>
      <w:r w:rsidRPr="001F210A">
        <w:rPr>
          <w:rFonts w:ascii="Arial" w:eastAsia="Times New Roman" w:hAnsi="Arial" w:cs="Times New Roman"/>
          <w:color w:val="000000"/>
          <w:kern w:val="0"/>
          <w:sz w:val="18"/>
          <w:szCs w:val="18"/>
          <w:lang w:val="de-AT" w:eastAsia="de-DE"/>
          <w14:ligatures w14:val="none"/>
        </w:rPr>
        <w:t>Bürs</w:t>
      </w:r>
      <w:proofErr w:type="spellEnd"/>
      <w:r w:rsidRPr="001F210A">
        <w:rPr>
          <w:rFonts w:ascii="Arial" w:eastAsia="Times New Roman" w:hAnsi="Arial" w:cs="Times New Roman"/>
          <w:color w:val="000000"/>
          <w:kern w:val="0"/>
          <w:sz w:val="18"/>
          <w:szCs w:val="18"/>
          <w:lang w:val="de-AT" w:eastAsia="de-DE"/>
          <w14:ligatures w14:val="none"/>
        </w:rPr>
        <w:t>, Österreich als Tochter der Getzner, Mutter &amp; Cie. gegründet</w:t>
      </w:r>
      <w:r w:rsidRPr="001F210A">
        <w:rPr>
          <w:rFonts w:ascii="Arial" w:eastAsia="Times New Roman" w:hAnsi="Arial" w:cs="Arial"/>
          <w:color w:val="000000"/>
          <w:kern w:val="0"/>
          <w:sz w:val="18"/>
          <w:szCs w:val="18"/>
          <w:lang w:val="de-AT" w:eastAsia="de-DE"/>
          <w14:ligatures w14:val="none"/>
        </w:rPr>
        <w:t xml:space="preserve"> und vertreibt die Produkte und individuellen Lösungen weltweit. </w:t>
      </w:r>
      <w:r w:rsidRPr="001F210A">
        <w:rPr>
          <w:rFonts w:ascii="Arial" w:eastAsia="Times New Roman" w:hAnsi="Arial" w:cs="Times New Roman"/>
          <w:color w:val="000000"/>
          <w:kern w:val="0"/>
          <w:sz w:val="18"/>
          <w:szCs w:val="18"/>
          <w:lang w:val="de-AT" w:eastAsia="de-DE"/>
          <w14:ligatures w14:val="none"/>
        </w:rPr>
        <w:t xml:space="preserve">Neben Standorten in Deutschland hat </w:t>
      </w:r>
      <w:r w:rsidRPr="001F210A">
        <w:rPr>
          <w:rFonts w:ascii="Arial" w:eastAsia="Times New Roman" w:hAnsi="Arial" w:cs="Arial"/>
          <w:color w:val="000000"/>
          <w:kern w:val="0"/>
          <w:sz w:val="18"/>
          <w:szCs w:val="18"/>
          <w:lang w:val="de-AT" w:eastAsia="de-DE"/>
          <w14:ligatures w14:val="none"/>
        </w:rPr>
        <w:t>das Unternehmen</w:t>
      </w:r>
      <w:r w:rsidRPr="001F210A">
        <w:rPr>
          <w:rFonts w:ascii="Arial" w:eastAsia="Times New Roman" w:hAnsi="Arial" w:cs="Times New Roman"/>
          <w:color w:val="000000"/>
          <w:kern w:val="0"/>
          <w:sz w:val="18"/>
          <w:szCs w:val="18"/>
          <w:lang w:val="de-AT" w:eastAsia="de-DE"/>
          <w14:ligatures w14:val="none"/>
        </w:rPr>
        <w:t xml:space="preserve"> auch Niederlassungen in Australien, China, Frankreich, Indien, Japan und den USA. Das eigene internationale Netzwerk wird durch Vertriebspartner in weiteren 40 Ländern der Welt ergänzt.</w:t>
      </w:r>
    </w:p>
    <w:p w14:paraId="60002CEA" w14:textId="77777777" w:rsidR="001F210A" w:rsidRPr="001F210A" w:rsidRDefault="001F210A" w:rsidP="001F210A">
      <w:pPr>
        <w:spacing w:after="0" w:line="240" w:lineRule="auto"/>
        <w:rPr>
          <w:rFonts w:ascii="Arial" w:eastAsia="Times New Roman" w:hAnsi="Arial" w:cs="Arial"/>
          <w:color w:val="FF0000"/>
          <w:kern w:val="0"/>
          <w:sz w:val="18"/>
          <w:szCs w:val="18"/>
          <w:lang w:val="de-AT" w:eastAsia="de-DE"/>
          <w14:ligatures w14:val="none"/>
        </w:rPr>
      </w:pPr>
    </w:p>
    <w:p w14:paraId="01C7EC52" w14:textId="77777777" w:rsidR="001F210A" w:rsidRPr="001F210A" w:rsidRDefault="001F210A" w:rsidP="001F210A">
      <w:pPr>
        <w:spacing w:after="0" w:line="240" w:lineRule="auto"/>
        <w:rPr>
          <w:rFonts w:ascii="Arial" w:eastAsia="Times New Roman" w:hAnsi="Arial" w:cs="Times New Roman"/>
          <w:b/>
          <w:color w:val="000000"/>
          <w:kern w:val="0"/>
          <w:sz w:val="18"/>
          <w:szCs w:val="18"/>
          <w:lang w:val="de-AT" w:eastAsia="de-DE"/>
          <w14:ligatures w14:val="none"/>
        </w:rPr>
      </w:pPr>
      <w:r w:rsidRPr="001F210A">
        <w:rPr>
          <w:rFonts w:ascii="Arial" w:eastAsia="Times New Roman" w:hAnsi="Arial" w:cs="Times New Roman"/>
          <w:b/>
          <w:color w:val="000000"/>
          <w:kern w:val="0"/>
          <w:sz w:val="18"/>
          <w:szCs w:val="18"/>
          <w:lang w:val="de-AT" w:eastAsia="de-DE"/>
          <w14:ligatures w14:val="none"/>
        </w:rPr>
        <w:t>Daten und Fakten</w:t>
      </w:r>
      <w:r w:rsidRPr="001F210A">
        <w:rPr>
          <w:rFonts w:ascii="Arial" w:eastAsia="Times New Roman" w:hAnsi="Arial" w:cs="Times New Roman"/>
          <w:b/>
          <w:color w:val="000000"/>
          <w:kern w:val="0"/>
          <w:sz w:val="18"/>
          <w:szCs w:val="24"/>
          <w:lang w:val="de-AT" w:eastAsia="de-DE"/>
          <w14:ligatures w14:val="none"/>
        </w:rPr>
        <w:t xml:space="preserve"> – </w:t>
      </w:r>
      <w:r w:rsidRPr="001F210A">
        <w:rPr>
          <w:rFonts w:ascii="Arial" w:eastAsia="Times New Roman" w:hAnsi="Arial" w:cs="Times New Roman"/>
          <w:b/>
          <w:color w:val="000000"/>
          <w:kern w:val="0"/>
          <w:sz w:val="18"/>
          <w:szCs w:val="18"/>
          <w:lang w:val="de-AT" w:eastAsia="de-DE"/>
          <w14:ligatures w14:val="none"/>
        </w:rPr>
        <w:t xml:space="preserve">Getzner Werkstoffe GmbH </w:t>
      </w:r>
    </w:p>
    <w:p w14:paraId="6DC1BB10" w14:textId="77777777" w:rsidR="001F210A" w:rsidRPr="001F210A" w:rsidRDefault="001F210A" w:rsidP="001F210A">
      <w:pPr>
        <w:spacing w:after="0" w:line="240" w:lineRule="auto"/>
        <w:rPr>
          <w:rFonts w:ascii="Arial" w:eastAsia="Times New Roman" w:hAnsi="Arial" w:cs="Times New Roman"/>
          <w:color w:val="000000"/>
          <w:kern w:val="0"/>
          <w:sz w:val="18"/>
          <w:szCs w:val="18"/>
          <w:lang w:val="de-AT" w:eastAsia="de-DE"/>
          <w14:ligatures w14:val="none"/>
        </w:rPr>
      </w:pPr>
      <w:r w:rsidRPr="001F210A">
        <w:rPr>
          <w:rFonts w:ascii="Arial" w:eastAsia="Times New Roman" w:hAnsi="Arial" w:cs="Times New Roman"/>
          <w:color w:val="000000"/>
          <w:kern w:val="0"/>
          <w:sz w:val="18"/>
          <w:szCs w:val="18"/>
          <w:lang w:val="de-AT" w:eastAsia="de-DE"/>
          <w14:ligatures w14:val="none"/>
        </w:rPr>
        <w:t>Gründung:</w:t>
      </w:r>
      <w:r w:rsidRPr="001F210A">
        <w:rPr>
          <w:rFonts w:ascii="Arial" w:eastAsia="Times New Roman" w:hAnsi="Arial" w:cs="Times New Roman"/>
          <w:color w:val="000000"/>
          <w:kern w:val="0"/>
          <w:sz w:val="18"/>
          <w:szCs w:val="18"/>
          <w:lang w:val="de-AT" w:eastAsia="de-DE"/>
          <w14:ligatures w14:val="none"/>
        </w:rPr>
        <w:tab/>
      </w:r>
      <w:r w:rsidRPr="001F210A">
        <w:rPr>
          <w:rFonts w:ascii="Arial" w:eastAsia="Times New Roman" w:hAnsi="Arial" w:cs="Times New Roman"/>
          <w:color w:val="000000"/>
          <w:kern w:val="0"/>
          <w:sz w:val="18"/>
          <w:szCs w:val="18"/>
          <w:lang w:val="de-AT" w:eastAsia="de-DE"/>
          <w14:ligatures w14:val="none"/>
        </w:rPr>
        <w:tab/>
        <w:t xml:space="preserve">1969 </w:t>
      </w:r>
    </w:p>
    <w:p w14:paraId="3C323446" w14:textId="77777777" w:rsidR="001F210A" w:rsidRPr="001F210A" w:rsidRDefault="001F210A" w:rsidP="001F210A">
      <w:pPr>
        <w:spacing w:after="0" w:line="240" w:lineRule="auto"/>
        <w:rPr>
          <w:rFonts w:ascii="Arial" w:eastAsia="Times New Roman" w:hAnsi="Arial" w:cs="Times New Roman"/>
          <w:color w:val="000000"/>
          <w:kern w:val="0"/>
          <w:sz w:val="18"/>
          <w:szCs w:val="18"/>
          <w:lang w:val="de-AT" w:eastAsia="de-DE"/>
          <w14:ligatures w14:val="none"/>
        </w:rPr>
      </w:pPr>
      <w:r w:rsidRPr="001F210A">
        <w:rPr>
          <w:rFonts w:ascii="Arial" w:eastAsia="Times New Roman" w:hAnsi="Arial" w:cs="Times New Roman"/>
          <w:color w:val="000000"/>
          <w:kern w:val="0"/>
          <w:sz w:val="18"/>
          <w:szCs w:val="18"/>
          <w:lang w:val="de-AT" w:eastAsia="de-DE"/>
          <w14:ligatures w14:val="none"/>
        </w:rPr>
        <w:t xml:space="preserve">Geschäftsführer: </w:t>
      </w:r>
      <w:r w:rsidRPr="001F210A">
        <w:rPr>
          <w:rFonts w:ascii="Arial" w:eastAsia="Times New Roman" w:hAnsi="Arial" w:cs="Times New Roman"/>
          <w:color w:val="000000"/>
          <w:kern w:val="0"/>
          <w:sz w:val="18"/>
          <w:szCs w:val="18"/>
          <w:lang w:val="de-AT" w:eastAsia="de-DE"/>
          <w14:ligatures w14:val="none"/>
        </w:rPr>
        <w:tab/>
      </w:r>
      <w:r w:rsidRPr="001F210A">
        <w:rPr>
          <w:rFonts w:ascii="Arial" w:eastAsia="Times New Roman" w:hAnsi="Arial" w:cs="Times New Roman"/>
          <w:color w:val="000000"/>
          <w:kern w:val="0"/>
          <w:sz w:val="18"/>
          <w:szCs w:val="18"/>
          <w:lang w:val="de-AT" w:eastAsia="de-DE"/>
          <w14:ligatures w14:val="none"/>
        </w:rPr>
        <w:tab/>
        <w:t>Ing. Jürgen Rainalter</w:t>
      </w:r>
    </w:p>
    <w:p w14:paraId="6D0C3BB7" w14:textId="77777777" w:rsidR="001F210A" w:rsidRPr="001F210A" w:rsidRDefault="001F210A" w:rsidP="001F210A">
      <w:pPr>
        <w:spacing w:after="0" w:line="240" w:lineRule="auto"/>
        <w:rPr>
          <w:rFonts w:ascii="Arial" w:eastAsia="Times New Roman" w:hAnsi="Arial" w:cs="Times New Roman"/>
          <w:color w:val="000000"/>
          <w:kern w:val="0"/>
          <w:sz w:val="18"/>
          <w:szCs w:val="18"/>
          <w:lang w:val="de-AT" w:eastAsia="de-DE"/>
          <w14:ligatures w14:val="none"/>
        </w:rPr>
      </w:pPr>
      <w:r w:rsidRPr="001F210A">
        <w:rPr>
          <w:rFonts w:ascii="Arial" w:eastAsia="Times New Roman" w:hAnsi="Arial" w:cs="Times New Roman"/>
          <w:color w:val="000000"/>
          <w:kern w:val="0"/>
          <w:sz w:val="18"/>
          <w:szCs w:val="18"/>
          <w:lang w:val="de-AT" w:eastAsia="de-DE"/>
          <w14:ligatures w14:val="none"/>
        </w:rPr>
        <w:t>Mitarbeiter/innen:</w:t>
      </w:r>
      <w:r w:rsidRPr="001F210A">
        <w:rPr>
          <w:rFonts w:ascii="Arial" w:eastAsia="Times New Roman" w:hAnsi="Arial" w:cs="Times New Roman"/>
          <w:color w:val="000000"/>
          <w:kern w:val="0"/>
          <w:sz w:val="18"/>
          <w:szCs w:val="18"/>
          <w:lang w:val="de-AT" w:eastAsia="de-DE"/>
          <w14:ligatures w14:val="none"/>
        </w:rPr>
        <w:tab/>
      </w:r>
      <w:r w:rsidRPr="001F210A">
        <w:rPr>
          <w:rFonts w:ascii="Arial" w:eastAsia="Times New Roman" w:hAnsi="Arial" w:cs="Times New Roman"/>
          <w:color w:val="FF0000"/>
          <w:kern w:val="0"/>
          <w:sz w:val="18"/>
          <w:szCs w:val="18"/>
          <w:lang w:val="de-AT" w:eastAsia="de-DE"/>
          <w14:ligatures w14:val="none"/>
        </w:rPr>
        <w:tab/>
      </w:r>
      <w:r w:rsidRPr="001F210A">
        <w:rPr>
          <w:rFonts w:ascii="Arial" w:eastAsia="Times New Roman" w:hAnsi="Arial" w:cs="Times New Roman"/>
          <w:color w:val="000000"/>
          <w:kern w:val="0"/>
          <w:sz w:val="18"/>
          <w:szCs w:val="18"/>
          <w:lang w:val="de-AT" w:eastAsia="de-DE"/>
          <w14:ligatures w14:val="none"/>
        </w:rPr>
        <w:t>500</w:t>
      </w:r>
    </w:p>
    <w:p w14:paraId="095BD6F7" w14:textId="77777777" w:rsidR="001F210A" w:rsidRPr="001F210A" w:rsidRDefault="001F210A" w:rsidP="001F210A">
      <w:pPr>
        <w:spacing w:after="0" w:line="240" w:lineRule="auto"/>
        <w:rPr>
          <w:rFonts w:ascii="Arial" w:eastAsia="Times New Roman" w:hAnsi="Arial" w:cs="Times New Roman"/>
          <w:color w:val="000000"/>
          <w:kern w:val="0"/>
          <w:sz w:val="18"/>
          <w:szCs w:val="18"/>
          <w:lang w:val="de-AT" w:eastAsia="de-DE"/>
          <w14:ligatures w14:val="none"/>
        </w:rPr>
      </w:pPr>
      <w:r w:rsidRPr="001F210A">
        <w:rPr>
          <w:rFonts w:ascii="Arial" w:eastAsia="Times New Roman" w:hAnsi="Arial" w:cs="Times New Roman"/>
          <w:color w:val="000000"/>
          <w:kern w:val="0"/>
          <w:sz w:val="18"/>
          <w:szCs w:val="18"/>
          <w:lang w:val="de-AT" w:eastAsia="de-DE"/>
          <w14:ligatures w14:val="none"/>
        </w:rPr>
        <w:t>Umsatz 2023:</w:t>
      </w:r>
      <w:r w:rsidRPr="001F210A">
        <w:rPr>
          <w:rFonts w:ascii="Arial" w:eastAsia="Times New Roman" w:hAnsi="Arial" w:cs="Times New Roman"/>
          <w:color w:val="000000"/>
          <w:kern w:val="0"/>
          <w:sz w:val="18"/>
          <w:szCs w:val="18"/>
          <w:lang w:val="de-AT" w:eastAsia="de-DE"/>
          <w14:ligatures w14:val="none"/>
        </w:rPr>
        <w:tab/>
      </w:r>
      <w:r w:rsidRPr="001F210A">
        <w:rPr>
          <w:rFonts w:ascii="Arial" w:eastAsia="Times New Roman" w:hAnsi="Arial" w:cs="Times New Roman"/>
          <w:color w:val="000000"/>
          <w:kern w:val="0"/>
          <w:sz w:val="18"/>
          <w:szCs w:val="18"/>
          <w:lang w:val="de-AT" w:eastAsia="de-DE"/>
          <w14:ligatures w14:val="none"/>
        </w:rPr>
        <w:tab/>
        <w:t>168 Mio. Euro</w:t>
      </w:r>
    </w:p>
    <w:p w14:paraId="23528265" w14:textId="77777777" w:rsidR="001F210A" w:rsidRPr="001F210A" w:rsidRDefault="001F210A" w:rsidP="001F210A">
      <w:pPr>
        <w:spacing w:after="0" w:line="240" w:lineRule="auto"/>
        <w:rPr>
          <w:rFonts w:ascii="Arial" w:eastAsia="Times New Roman" w:hAnsi="Arial" w:cs="Times New Roman"/>
          <w:color w:val="000000"/>
          <w:kern w:val="0"/>
          <w:sz w:val="18"/>
          <w:szCs w:val="18"/>
          <w:lang w:val="de-AT" w:eastAsia="de-DE"/>
          <w14:ligatures w14:val="none"/>
        </w:rPr>
      </w:pPr>
      <w:r w:rsidRPr="001F210A">
        <w:rPr>
          <w:rFonts w:ascii="Arial" w:eastAsia="Times New Roman" w:hAnsi="Arial" w:cs="Times New Roman"/>
          <w:color w:val="000000"/>
          <w:kern w:val="0"/>
          <w:sz w:val="18"/>
          <w:szCs w:val="18"/>
          <w:lang w:val="de-AT" w:eastAsia="de-DE"/>
          <w14:ligatures w14:val="none"/>
        </w:rPr>
        <w:t>Geschäftsbereiche:</w:t>
      </w:r>
      <w:r w:rsidRPr="001F210A">
        <w:rPr>
          <w:rFonts w:ascii="Arial" w:eastAsia="Times New Roman" w:hAnsi="Arial" w:cs="Times New Roman"/>
          <w:color w:val="000000"/>
          <w:kern w:val="0"/>
          <w:sz w:val="18"/>
          <w:szCs w:val="18"/>
          <w:lang w:val="de-AT" w:eastAsia="de-DE"/>
          <w14:ligatures w14:val="none"/>
        </w:rPr>
        <w:tab/>
        <w:t>Bahn, Bau, Industrie</w:t>
      </w:r>
    </w:p>
    <w:p w14:paraId="2F612D2A" w14:textId="77777777" w:rsidR="001F210A" w:rsidRPr="001F210A" w:rsidRDefault="001F210A" w:rsidP="001F210A">
      <w:pPr>
        <w:spacing w:after="0" w:line="240" w:lineRule="auto"/>
        <w:ind w:left="2120" w:hanging="2120"/>
        <w:rPr>
          <w:rFonts w:ascii="Arial" w:eastAsia="Times New Roman" w:hAnsi="Arial" w:cs="Times New Roman"/>
          <w:color w:val="000000"/>
          <w:kern w:val="0"/>
          <w:sz w:val="18"/>
          <w:szCs w:val="18"/>
          <w:lang w:val="de-AT" w:eastAsia="de-DE"/>
          <w14:ligatures w14:val="none"/>
        </w:rPr>
      </w:pPr>
      <w:r w:rsidRPr="001F210A">
        <w:rPr>
          <w:rFonts w:ascii="Arial" w:eastAsia="Times New Roman" w:hAnsi="Arial" w:cs="Times New Roman"/>
          <w:color w:val="000000"/>
          <w:kern w:val="0"/>
          <w:sz w:val="18"/>
          <w:szCs w:val="18"/>
          <w:lang w:val="de-AT" w:eastAsia="de-DE"/>
          <w14:ligatures w14:val="none"/>
        </w:rPr>
        <w:t xml:space="preserve">Headquarter: </w:t>
      </w:r>
      <w:r w:rsidRPr="001F210A">
        <w:rPr>
          <w:rFonts w:ascii="Arial" w:eastAsia="Times New Roman" w:hAnsi="Arial" w:cs="Times New Roman"/>
          <w:color w:val="000000"/>
          <w:kern w:val="0"/>
          <w:sz w:val="18"/>
          <w:szCs w:val="18"/>
          <w:lang w:val="de-AT" w:eastAsia="de-DE"/>
          <w14:ligatures w14:val="none"/>
        </w:rPr>
        <w:tab/>
      </w:r>
      <w:r w:rsidRPr="001F210A">
        <w:rPr>
          <w:rFonts w:ascii="Arial" w:eastAsia="Times New Roman" w:hAnsi="Arial" w:cs="Times New Roman"/>
          <w:color w:val="000000"/>
          <w:kern w:val="0"/>
          <w:sz w:val="18"/>
          <w:szCs w:val="18"/>
          <w:lang w:val="de-AT" w:eastAsia="de-DE"/>
          <w14:ligatures w14:val="none"/>
        </w:rPr>
        <w:tab/>
      </w:r>
      <w:proofErr w:type="spellStart"/>
      <w:r w:rsidRPr="001F210A">
        <w:rPr>
          <w:rFonts w:ascii="Arial" w:eastAsia="Times New Roman" w:hAnsi="Arial" w:cs="Times New Roman"/>
          <w:color w:val="000000"/>
          <w:kern w:val="0"/>
          <w:sz w:val="18"/>
          <w:szCs w:val="18"/>
          <w:lang w:val="de-AT" w:eastAsia="de-DE"/>
          <w14:ligatures w14:val="none"/>
        </w:rPr>
        <w:t>Bürs</w:t>
      </w:r>
      <w:proofErr w:type="spellEnd"/>
      <w:r w:rsidRPr="001F210A">
        <w:rPr>
          <w:rFonts w:ascii="Arial" w:eastAsia="Times New Roman" w:hAnsi="Arial" w:cs="Times New Roman"/>
          <w:color w:val="000000"/>
          <w:kern w:val="0"/>
          <w:sz w:val="18"/>
          <w:szCs w:val="18"/>
          <w:lang w:val="de-AT" w:eastAsia="de-DE"/>
          <w14:ligatures w14:val="none"/>
        </w:rPr>
        <w:t xml:space="preserve"> (AT)</w:t>
      </w:r>
    </w:p>
    <w:p w14:paraId="3E0E813F" w14:textId="77777777" w:rsidR="001F210A" w:rsidRPr="001F210A" w:rsidRDefault="001F210A" w:rsidP="001F210A">
      <w:pPr>
        <w:spacing w:after="0" w:line="240" w:lineRule="auto"/>
        <w:ind w:left="2120" w:hanging="2120"/>
        <w:rPr>
          <w:rFonts w:ascii="Arial" w:eastAsia="Times New Roman" w:hAnsi="Arial" w:cs="Times New Roman"/>
          <w:color w:val="000000"/>
          <w:kern w:val="0"/>
          <w:sz w:val="18"/>
          <w:szCs w:val="18"/>
          <w:lang w:val="fr-FR" w:eastAsia="de-DE"/>
          <w14:ligatures w14:val="none"/>
        </w:rPr>
      </w:pPr>
      <w:r w:rsidRPr="001F210A">
        <w:rPr>
          <w:rFonts w:ascii="Arial" w:eastAsia="Times New Roman" w:hAnsi="Arial" w:cs="Times New Roman"/>
          <w:color w:val="000000"/>
          <w:kern w:val="0"/>
          <w:sz w:val="18"/>
          <w:szCs w:val="18"/>
          <w:lang w:val="de-AT" w:eastAsia="de-DE"/>
          <w14:ligatures w14:val="none"/>
        </w:rPr>
        <w:t>Standorte:</w:t>
      </w:r>
      <w:r w:rsidRPr="001F210A">
        <w:rPr>
          <w:rFonts w:ascii="Arial" w:eastAsia="Times New Roman" w:hAnsi="Arial" w:cs="Times New Roman"/>
          <w:color w:val="000000"/>
          <w:kern w:val="0"/>
          <w:sz w:val="18"/>
          <w:szCs w:val="18"/>
          <w:lang w:val="de-AT" w:eastAsia="de-DE"/>
          <w14:ligatures w14:val="none"/>
        </w:rPr>
        <w:tab/>
      </w:r>
      <w:r w:rsidRPr="001F210A">
        <w:rPr>
          <w:rFonts w:ascii="Arial" w:eastAsia="Times New Roman" w:hAnsi="Arial" w:cs="Times New Roman"/>
          <w:color w:val="000000"/>
          <w:kern w:val="0"/>
          <w:sz w:val="18"/>
          <w:szCs w:val="18"/>
          <w:lang w:val="de-AT" w:eastAsia="de-DE"/>
          <w14:ligatures w14:val="none"/>
        </w:rPr>
        <w:tab/>
      </w:r>
      <w:r w:rsidRPr="001F210A">
        <w:rPr>
          <w:rFonts w:ascii="Arial" w:eastAsia="Times New Roman" w:hAnsi="Arial" w:cs="Times New Roman"/>
          <w:color w:val="000000"/>
          <w:kern w:val="0"/>
          <w:sz w:val="18"/>
          <w:szCs w:val="18"/>
          <w:lang w:val="fr-FR" w:eastAsia="de-DE"/>
          <w14:ligatures w14:val="none"/>
        </w:rPr>
        <w:t xml:space="preserve">Melbourne (AU), </w:t>
      </w:r>
      <w:r w:rsidRPr="001F210A">
        <w:rPr>
          <w:rFonts w:ascii="Arial" w:eastAsia="Times New Roman" w:hAnsi="Arial" w:cs="Times New Roman"/>
          <w:color w:val="000000"/>
          <w:kern w:val="0"/>
          <w:sz w:val="18"/>
          <w:szCs w:val="18"/>
          <w:lang w:val="de-AT" w:eastAsia="de-DE"/>
          <w14:ligatures w14:val="none"/>
        </w:rPr>
        <w:t xml:space="preserve">Peking, </w:t>
      </w:r>
      <w:proofErr w:type="spellStart"/>
      <w:r w:rsidRPr="001F210A">
        <w:rPr>
          <w:rFonts w:ascii="Arial" w:eastAsia="Times New Roman" w:hAnsi="Arial" w:cs="Times New Roman"/>
          <w:color w:val="000000"/>
          <w:kern w:val="0"/>
          <w:sz w:val="18"/>
          <w:szCs w:val="18"/>
          <w:lang w:val="de-AT" w:eastAsia="de-DE"/>
          <w14:ligatures w14:val="none"/>
        </w:rPr>
        <w:t>Kunshan</w:t>
      </w:r>
      <w:proofErr w:type="spellEnd"/>
      <w:r w:rsidRPr="001F210A">
        <w:rPr>
          <w:rFonts w:ascii="Arial" w:eastAsia="Times New Roman" w:hAnsi="Arial" w:cs="Times New Roman"/>
          <w:color w:val="000000"/>
          <w:kern w:val="0"/>
          <w:sz w:val="18"/>
          <w:szCs w:val="18"/>
          <w:lang w:val="de-AT" w:eastAsia="de-DE"/>
          <w14:ligatures w14:val="none"/>
        </w:rPr>
        <w:t xml:space="preserve"> (CN), München, Berlin, Stuttgart (DE), </w:t>
      </w:r>
      <w:r w:rsidRPr="001F210A">
        <w:rPr>
          <w:rFonts w:ascii="Arial" w:eastAsia="Times New Roman" w:hAnsi="Arial" w:cs="Times New Roman"/>
          <w:color w:val="000000"/>
          <w:kern w:val="0"/>
          <w:sz w:val="18"/>
          <w:szCs w:val="18"/>
          <w:lang w:val="de-AT" w:eastAsia="de-DE"/>
          <w14:ligatures w14:val="none"/>
        </w:rPr>
        <w:br/>
      </w:r>
      <w:r w:rsidRPr="001F210A">
        <w:rPr>
          <w:rFonts w:ascii="Arial" w:eastAsia="Times New Roman" w:hAnsi="Arial" w:cs="Times New Roman"/>
          <w:bCs/>
          <w:color w:val="000000"/>
          <w:kern w:val="0"/>
          <w:sz w:val="18"/>
          <w:szCs w:val="18"/>
          <w:lang w:val="de-AT" w:eastAsia="de-DE"/>
          <w14:ligatures w14:val="none"/>
        </w:rPr>
        <w:t xml:space="preserve">Lyon, Paris (FR), </w:t>
      </w:r>
      <w:r w:rsidRPr="001F210A">
        <w:rPr>
          <w:rFonts w:ascii="Arial" w:eastAsia="Times New Roman" w:hAnsi="Arial" w:cs="Times New Roman"/>
          <w:bCs/>
          <w:color w:val="000000"/>
          <w:kern w:val="0"/>
          <w:sz w:val="18"/>
          <w:szCs w:val="18"/>
          <w:lang w:val="de-AT" w:eastAsia="de-DE"/>
          <w14:ligatures w14:val="none"/>
        </w:rPr>
        <w:tab/>
      </w:r>
      <w:r w:rsidRPr="001F210A">
        <w:rPr>
          <w:rFonts w:ascii="Arial" w:eastAsia="Times New Roman" w:hAnsi="Arial" w:cs="Times New Roman"/>
          <w:color w:val="000000"/>
          <w:kern w:val="0"/>
          <w:sz w:val="18"/>
          <w:szCs w:val="18"/>
          <w:lang w:val="de-AT" w:eastAsia="de-DE"/>
          <w14:ligatures w14:val="none"/>
        </w:rPr>
        <w:t xml:space="preserve">Pune (IN), Tokio (JP), </w:t>
      </w:r>
      <w:r w:rsidRPr="001F210A">
        <w:rPr>
          <w:rFonts w:ascii="Arial" w:eastAsia="Times New Roman" w:hAnsi="Arial" w:cs="Times New Roman"/>
          <w:color w:val="000000"/>
          <w:kern w:val="0"/>
          <w:sz w:val="18"/>
          <w:szCs w:val="18"/>
          <w:lang w:val="fr-FR" w:eastAsia="de-DE"/>
          <w14:ligatures w14:val="none"/>
        </w:rPr>
        <w:t>Charlotte (US)</w:t>
      </w:r>
    </w:p>
    <w:p w14:paraId="4D811152" w14:textId="77777777" w:rsidR="001F210A" w:rsidRPr="001F210A" w:rsidRDefault="001F210A" w:rsidP="001F210A">
      <w:pPr>
        <w:spacing w:after="0" w:line="240" w:lineRule="auto"/>
        <w:rPr>
          <w:rFonts w:ascii="Arial" w:eastAsia="Times New Roman" w:hAnsi="Arial" w:cs="Times New Roman"/>
          <w:color w:val="000000"/>
          <w:kern w:val="0"/>
          <w:sz w:val="18"/>
          <w:szCs w:val="18"/>
          <w:lang w:val="de-AT" w:eastAsia="de-DE"/>
          <w14:ligatures w14:val="none"/>
        </w:rPr>
      </w:pPr>
      <w:r w:rsidRPr="001F210A">
        <w:rPr>
          <w:rFonts w:ascii="Arial" w:eastAsia="Times New Roman" w:hAnsi="Arial" w:cs="Times New Roman"/>
          <w:color w:val="000000"/>
          <w:kern w:val="0"/>
          <w:sz w:val="18"/>
          <w:szCs w:val="18"/>
          <w:lang w:val="de-AT" w:eastAsia="de-DE"/>
          <w14:ligatures w14:val="none"/>
        </w:rPr>
        <w:t>Exportquote:</w:t>
      </w:r>
      <w:r w:rsidRPr="001F210A">
        <w:rPr>
          <w:rFonts w:ascii="Arial" w:eastAsia="Times New Roman" w:hAnsi="Arial" w:cs="Times New Roman"/>
          <w:color w:val="000000"/>
          <w:kern w:val="0"/>
          <w:sz w:val="18"/>
          <w:szCs w:val="18"/>
          <w:lang w:val="de-AT" w:eastAsia="de-DE"/>
          <w14:ligatures w14:val="none"/>
        </w:rPr>
        <w:tab/>
      </w:r>
      <w:r w:rsidRPr="001F210A">
        <w:rPr>
          <w:rFonts w:ascii="Arial" w:eastAsia="Times New Roman" w:hAnsi="Arial" w:cs="Times New Roman"/>
          <w:color w:val="000000"/>
          <w:kern w:val="0"/>
          <w:sz w:val="18"/>
          <w:szCs w:val="18"/>
          <w:lang w:val="de-AT" w:eastAsia="de-DE"/>
          <w14:ligatures w14:val="none"/>
        </w:rPr>
        <w:tab/>
        <w:t>90 Prozent</w:t>
      </w:r>
    </w:p>
    <w:p w14:paraId="6B8262E9" w14:textId="77777777" w:rsidR="001F210A" w:rsidRPr="001F210A" w:rsidRDefault="001F210A" w:rsidP="001F210A">
      <w:pPr>
        <w:spacing w:after="0" w:line="240" w:lineRule="auto"/>
        <w:rPr>
          <w:rFonts w:ascii="Arial" w:eastAsia="Times New Roman" w:hAnsi="Arial" w:cs="Times New Roman"/>
          <w:b/>
          <w:bCs/>
          <w:color w:val="000000"/>
          <w:kern w:val="0"/>
          <w:lang w:val="de-AT" w:eastAsia="de-DE"/>
          <w14:ligatures w14:val="none"/>
        </w:rPr>
      </w:pPr>
    </w:p>
    <w:p w14:paraId="0419629C" w14:textId="77777777" w:rsidR="001F210A" w:rsidRPr="001F210A" w:rsidRDefault="001F210A" w:rsidP="001F210A">
      <w:pPr>
        <w:spacing w:after="0" w:line="240" w:lineRule="auto"/>
        <w:rPr>
          <w:rFonts w:ascii="Arial" w:eastAsia="Times New Roman" w:hAnsi="Arial" w:cs="Times New Roman"/>
          <w:b/>
          <w:bCs/>
          <w:color w:val="000000"/>
          <w:kern w:val="0"/>
          <w:lang w:val="de-AT" w:eastAsia="de-DE"/>
          <w14:ligatures w14:val="none"/>
        </w:rPr>
      </w:pPr>
    </w:p>
    <w:p w14:paraId="5CE8A5C1" w14:textId="77777777" w:rsidR="001F210A" w:rsidRPr="001F210A" w:rsidRDefault="001F210A" w:rsidP="001F210A">
      <w:pPr>
        <w:spacing w:after="0" w:line="240" w:lineRule="auto"/>
        <w:rPr>
          <w:rFonts w:ascii="Arial" w:eastAsia="Times New Roman" w:hAnsi="Arial" w:cs="Times New Roman"/>
          <w:b/>
          <w:bCs/>
          <w:color w:val="000000"/>
          <w:kern w:val="0"/>
          <w:lang w:val="de-AT" w:eastAsia="de-DE"/>
          <w14:ligatures w14:val="none"/>
        </w:rPr>
        <w:sectPr w:rsidR="001F210A" w:rsidRPr="001F210A" w:rsidSect="001F210A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642BC7F6" w14:textId="77777777" w:rsidR="001F210A" w:rsidRPr="001F210A" w:rsidRDefault="001F210A" w:rsidP="001F210A">
      <w:pPr>
        <w:spacing w:after="0" w:line="240" w:lineRule="auto"/>
        <w:rPr>
          <w:rFonts w:ascii="Arial" w:eastAsia="Times New Roman" w:hAnsi="Arial" w:cs="Times New Roman"/>
          <w:b/>
          <w:bCs/>
          <w:color w:val="000000"/>
          <w:kern w:val="0"/>
          <w:lang w:val="de-AT" w:eastAsia="de-DE"/>
          <w14:ligatures w14:val="none"/>
        </w:rPr>
      </w:pPr>
    </w:p>
    <w:p w14:paraId="7EA302F4" w14:textId="77777777" w:rsidR="001F210A" w:rsidRPr="001F210A" w:rsidRDefault="001F210A" w:rsidP="001F210A">
      <w:pPr>
        <w:spacing w:after="0" w:line="240" w:lineRule="auto"/>
        <w:rPr>
          <w:rFonts w:ascii="Arial" w:eastAsia="Times New Roman" w:hAnsi="Arial" w:cs="Times New Roman"/>
          <w:b/>
          <w:bCs/>
          <w:color w:val="000000"/>
          <w:kern w:val="0"/>
          <w:lang w:val="de-AT" w:eastAsia="de-DE"/>
          <w14:ligatures w14:val="none"/>
        </w:rPr>
      </w:pPr>
    </w:p>
    <w:p w14:paraId="4EB53BA2" w14:textId="77777777" w:rsidR="001F210A" w:rsidRPr="001F210A" w:rsidRDefault="001F210A" w:rsidP="001F210A">
      <w:pPr>
        <w:spacing w:after="0" w:line="240" w:lineRule="auto"/>
        <w:rPr>
          <w:rFonts w:ascii="Arial" w:eastAsia="Times New Roman" w:hAnsi="Arial" w:cs="Times New Roman"/>
          <w:b/>
          <w:bCs/>
          <w:color w:val="000000"/>
          <w:kern w:val="0"/>
          <w:lang w:val="de-AT" w:eastAsia="de-DE"/>
          <w14:ligatures w14:val="none"/>
        </w:rPr>
        <w:sectPr w:rsidR="001F210A" w:rsidRPr="001F210A" w:rsidSect="001F210A">
          <w:type w:val="continuous"/>
          <w:pgSz w:w="11906" w:h="16838"/>
          <w:pgMar w:top="1417" w:right="1417" w:bottom="1134" w:left="1417" w:header="708" w:footer="708" w:gutter="0"/>
          <w:cols w:num="2" w:space="708"/>
          <w:docGrid w:linePitch="360"/>
        </w:sectPr>
      </w:pPr>
    </w:p>
    <w:p w14:paraId="19BD8C65" w14:textId="77777777" w:rsidR="001F210A" w:rsidRPr="001F210A" w:rsidRDefault="001F210A" w:rsidP="001F210A">
      <w:pPr>
        <w:spacing w:after="0" w:line="240" w:lineRule="auto"/>
        <w:rPr>
          <w:rFonts w:ascii="Arial" w:eastAsia="Times New Roman" w:hAnsi="Arial" w:cs="Times New Roman"/>
          <w:b/>
          <w:bCs/>
          <w:color w:val="000000"/>
          <w:kern w:val="0"/>
          <w:lang w:val="de-AT" w:eastAsia="de-DE"/>
          <w14:ligatures w14:val="none"/>
        </w:rPr>
      </w:pPr>
      <w:r w:rsidRPr="001F210A">
        <w:rPr>
          <w:rFonts w:ascii="Arial" w:eastAsia="Times New Roman" w:hAnsi="Arial" w:cs="Times New Roman"/>
          <w:b/>
          <w:bCs/>
          <w:color w:val="000000"/>
          <w:kern w:val="0"/>
          <w:lang w:val="de-AT" w:eastAsia="de-DE"/>
          <w14:ligatures w14:val="none"/>
        </w:rPr>
        <w:t>Weitere Informationen:</w:t>
      </w:r>
    </w:p>
    <w:p w14:paraId="17BFD0AA" w14:textId="77777777" w:rsidR="001F210A" w:rsidRPr="001F210A" w:rsidRDefault="001F210A" w:rsidP="001F210A">
      <w:pPr>
        <w:spacing w:after="0" w:line="240" w:lineRule="auto"/>
        <w:rPr>
          <w:rFonts w:ascii="Arial" w:eastAsia="Times New Roman" w:hAnsi="Arial" w:cs="Times New Roman"/>
          <w:color w:val="000000"/>
          <w:kern w:val="0"/>
          <w:lang w:val="de-AT" w:eastAsia="de-DE"/>
          <w14:ligatures w14:val="none"/>
        </w:rPr>
      </w:pPr>
      <w:r w:rsidRPr="001F210A">
        <w:rPr>
          <w:rFonts w:ascii="Arial" w:eastAsia="Times New Roman" w:hAnsi="Arial" w:cs="Times New Roman"/>
          <w:color w:val="000000"/>
          <w:kern w:val="0"/>
          <w:lang w:val="de-AT" w:eastAsia="de-DE"/>
          <w14:ligatures w14:val="none"/>
        </w:rPr>
        <w:t>Getzner Werkstoffe GmbH</w:t>
      </w:r>
    </w:p>
    <w:p w14:paraId="34B4D8A9" w14:textId="77777777" w:rsidR="001F210A" w:rsidRPr="001F210A" w:rsidRDefault="001F210A" w:rsidP="001F210A">
      <w:pPr>
        <w:spacing w:after="0" w:line="240" w:lineRule="auto"/>
        <w:rPr>
          <w:rFonts w:ascii="Arial" w:eastAsia="Times New Roman" w:hAnsi="Arial" w:cs="Times New Roman"/>
          <w:kern w:val="0"/>
          <w:lang w:val="de-AT" w:eastAsia="de-DE"/>
          <w14:ligatures w14:val="none"/>
        </w:rPr>
      </w:pPr>
      <w:r w:rsidRPr="001F210A">
        <w:rPr>
          <w:rFonts w:ascii="Arial" w:eastAsia="Times New Roman" w:hAnsi="Arial" w:cs="Times New Roman"/>
          <w:kern w:val="0"/>
          <w:lang w:val="de-AT" w:eastAsia="de-DE"/>
          <w14:ligatures w14:val="none"/>
        </w:rPr>
        <w:t>Milan Neugebauer</w:t>
      </w:r>
    </w:p>
    <w:p w14:paraId="18E88923" w14:textId="77777777" w:rsidR="001F210A" w:rsidRPr="001F210A" w:rsidRDefault="001F210A" w:rsidP="001F210A">
      <w:pPr>
        <w:spacing w:after="0" w:line="240" w:lineRule="auto"/>
        <w:rPr>
          <w:rFonts w:ascii="Arial" w:eastAsia="Times New Roman" w:hAnsi="Arial" w:cs="Times New Roman"/>
          <w:color w:val="000000"/>
          <w:kern w:val="0"/>
          <w:lang w:val="de-AT" w:eastAsia="de-DE"/>
          <w14:ligatures w14:val="none"/>
        </w:rPr>
      </w:pPr>
      <w:r w:rsidRPr="001F210A">
        <w:rPr>
          <w:rFonts w:ascii="Arial" w:eastAsia="Times New Roman" w:hAnsi="Arial" w:cs="Times New Roman"/>
          <w:color w:val="000000"/>
          <w:kern w:val="0"/>
          <w:lang w:val="de-AT" w:eastAsia="de-DE"/>
          <w14:ligatures w14:val="none"/>
        </w:rPr>
        <w:t>T +43-5552-201-1869</w:t>
      </w:r>
    </w:p>
    <w:p w14:paraId="2BE1D0F8" w14:textId="77777777" w:rsidR="001F210A" w:rsidRPr="001F210A" w:rsidRDefault="00F57F6D" w:rsidP="001F210A">
      <w:pPr>
        <w:spacing w:after="0" w:line="240" w:lineRule="auto"/>
        <w:rPr>
          <w:rFonts w:ascii="Arial" w:eastAsia="Times New Roman" w:hAnsi="Arial" w:cs="Times New Roman"/>
          <w:kern w:val="0"/>
          <w:lang w:val="de-AT" w:eastAsia="de-DE"/>
          <w14:ligatures w14:val="none"/>
        </w:rPr>
      </w:pPr>
      <w:hyperlink r:id="rId18" w:history="1">
        <w:r w:rsidR="001F210A" w:rsidRPr="001F210A">
          <w:rPr>
            <w:rFonts w:ascii="Arial" w:eastAsia="Times New Roman" w:hAnsi="Arial" w:cs="Times New Roman"/>
            <w:color w:val="0000FF"/>
            <w:kern w:val="0"/>
            <w:u w:val="single"/>
            <w:lang w:val="de-AT" w:eastAsia="de-DE"/>
            <w14:ligatures w14:val="none"/>
          </w:rPr>
          <w:t>milan.neugebauer@getzner.com</w:t>
        </w:r>
      </w:hyperlink>
    </w:p>
    <w:p w14:paraId="111A77FD" w14:textId="77777777" w:rsidR="001F210A" w:rsidRPr="001F210A" w:rsidRDefault="001F210A" w:rsidP="001F210A">
      <w:pPr>
        <w:spacing w:after="0" w:line="240" w:lineRule="auto"/>
        <w:rPr>
          <w:rFonts w:ascii="Arial" w:eastAsia="Times New Roman" w:hAnsi="Arial" w:cs="Times New Roman"/>
          <w:color w:val="000000"/>
          <w:kern w:val="0"/>
          <w:lang w:val="de-AT" w:eastAsia="de-DE"/>
          <w14:ligatures w14:val="none"/>
        </w:rPr>
      </w:pPr>
    </w:p>
    <w:p w14:paraId="3F79D9BC" w14:textId="57671716" w:rsidR="001F210A" w:rsidRPr="001F210A" w:rsidRDefault="001F210A" w:rsidP="001F210A">
      <w:pPr>
        <w:spacing w:after="0" w:line="240" w:lineRule="auto"/>
        <w:rPr>
          <w:rFonts w:ascii="Arial" w:eastAsia="Times New Roman" w:hAnsi="Arial" w:cs="Times New Roman"/>
          <w:color w:val="000000"/>
          <w:kern w:val="0"/>
          <w:lang w:val="de-AT" w:eastAsia="de-DE"/>
          <w14:ligatures w14:val="none"/>
        </w:rPr>
      </w:pPr>
      <w:r>
        <w:rPr>
          <w:rFonts w:ascii="Arial" w:eastAsia="Times New Roman" w:hAnsi="Arial" w:cs="Times New Roman"/>
          <w:color w:val="000000"/>
          <w:kern w:val="0"/>
          <w:lang w:val="de-AT" w:eastAsia="de-DE"/>
          <w14:ligatures w14:val="none"/>
        </w:rPr>
        <w:br w:type="column"/>
      </w:r>
      <w:r w:rsidRPr="001F210A">
        <w:rPr>
          <w:rFonts w:ascii="Arial" w:eastAsia="Times New Roman" w:hAnsi="Arial" w:cs="Times New Roman"/>
          <w:color w:val="000000"/>
          <w:kern w:val="0"/>
          <w:lang w:val="de-AT" w:eastAsia="de-DE"/>
          <w14:ligatures w14:val="none"/>
        </w:rPr>
        <w:t>Pressekontakt:</w:t>
      </w:r>
    </w:p>
    <w:p w14:paraId="40A2DD4F" w14:textId="77777777" w:rsidR="001F210A" w:rsidRPr="001F210A" w:rsidRDefault="001F210A" w:rsidP="001F210A">
      <w:pPr>
        <w:spacing w:after="0" w:line="240" w:lineRule="auto"/>
        <w:rPr>
          <w:rFonts w:ascii="Arial" w:eastAsia="Times New Roman" w:hAnsi="Arial" w:cs="Times New Roman"/>
          <w:color w:val="000000"/>
          <w:kern w:val="0"/>
          <w:lang w:val="de-AT" w:eastAsia="de-DE"/>
          <w14:ligatures w14:val="none"/>
        </w:rPr>
      </w:pPr>
      <w:r w:rsidRPr="001F210A">
        <w:rPr>
          <w:rFonts w:ascii="Arial" w:eastAsia="Times New Roman" w:hAnsi="Arial" w:cs="Times New Roman"/>
          <w:color w:val="000000"/>
          <w:kern w:val="0"/>
          <w:lang w:val="de-AT" w:eastAsia="de-DE"/>
          <w14:ligatures w14:val="none"/>
        </w:rPr>
        <w:t>ikp Vorarlberg GmbH</w:t>
      </w:r>
    </w:p>
    <w:p w14:paraId="4310FBA3" w14:textId="77777777" w:rsidR="001F210A" w:rsidRPr="001F210A" w:rsidRDefault="001F210A" w:rsidP="001F210A">
      <w:pPr>
        <w:spacing w:after="0" w:line="240" w:lineRule="auto"/>
        <w:rPr>
          <w:rFonts w:ascii="Arial" w:eastAsia="Times New Roman" w:hAnsi="Arial" w:cs="Times New Roman"/>
          <w:color w:val="000000"/>
          <w:kern w:val="0"/>
          <w:lang w:val="de-AT" w:eastAsia="de-DE"/>
          <w14:ligatures w14:val="none"/>
        </w:rPr>
      </w:pPr>
      <w:r w:rsidRPr="001F210A">
        <w:rPr>
          <w:rFonts w:ascii="Arial" w:eastAsia="Times New Roman" w:hAnsi="Arial" w:cs="Times New Roman"/>
          <w:color w:val="000000"/>
          <w:kern w:val="0"/>
          <w:lang w:val="de-AT" w:eastAsia="de-DE"/>
          <w14:ligatures w14:val="none"/>
        </w:rPr>
        <w:t>Wanda Schwarz</w:t>
      </w:r>
    </w:p>
    <w:p w14:paraId="7D92712E" w14:textId="77777777" w:rsidR="001F210A" w:rsidRPr="001F210A" w:rsidRDefault="001F210A" w:rsidP="001F210A">
      <w:pPr>
        <w:spacing w:after="0" w:line="240" w:lineRule="auto"/>
        <w:rPr>
          <w:rFonts w:ascii="Arial" w:eastAsia="Times New Roman" w:hAnsi="Arial" w:cs="Times New Roman"/>
          <w:color w:val="000000"/>
          <w:kern w:val="0"/>
          <w:lang w:val="de-AT" w:eastAsia="de-DE"/>
          <w14:ligatures w14:val="none"/>
        </w:rPr>
      </w:pPr>
      <w:r w:rsidRPr="001F210A">
        <w:rPr>
          <w:rFonts w:ascii="Arial" w:eastAsia="Times New Roman" w:hAnsi="Arial" w:cs="Times New Roman"/>
          <w:color w:val="000000"/>
          <w:kern w:val="0"/>
          <w:lang w:val="de-AT" w:eastAsia="de-DE"/>
          <w14:ligatures w14:val="none"/>
        </w:rPr>
        <w:t>T +43-5572-398811-17</w:t>
      </w:r>
    </w:p>
    <w:p w14:paraId="698CB10C" w14:textId="28ED930A" w:rsidR="001F210A" w:rsidRPr="001F210A" w:rsidRDefault="001F210A" w:rsidP="001F210A">
      <w:pPr>
        <w:spacing w:after="0" w:line="240" w:lineRule="auto"/>
        <w:rPr>
          <w:rFonts w:ascii="Arial" w:eastAsia="Times New Roman" w:hAnsi="Arial" w:cs="Times New Roman"/>
          <w:color w:val="000000"/>
          <w:kern w:val="0"/>
          <w:lang w:val="de-AT" w:eastAsia="de-DE"/>
          <w14:ligatures w14:val="none"/>
        </w:rPr>
        <w:sectPr w:rsidR="001F210A" w:rsidRPr="001F210A" w:rsidSect="001F210A">
          <w:type w:val="continuous"/>
          <w:pgSz w:w="11906" w:h="16838"/>
          <w:pgMar w:top="1417" w:right="1417" w:bottom="1134" w:left="1417" w:header="708" w:footer="708" w:gutter="0"/>
          <w:cols w:num="2" w:space="708"/>
          <w:docGrid w:linePitch="360"/>
        </w:sectPr>
      </w:pPr>
      <w:r w:rsidRPr="001F210A">
        <w:rPr>
          <w:rFonts w:ascii="Arial" w:eastAsia="Times New Roman" w:hAnsi="Arial" w:cs="Times New Roman"/>
          <w:color w:val="000000"/>
          <w:kern w:val="0"/>
          <w:lang w:val="de-AT" w:eastAsia="de-DE"/>
          <w14:ligatures w14:val="none"/>
        </w:rPr>
        <w:t>wanda.schwarz@ikp-vorarlberg.at</w:t>
      </w:r>
    </w:p>
    <w:p w14:paraId="5570FCA3" w14:textId="77777777" w:rsidR="001F210A" w:rsidRPr="001F210A" w:rsidRDefault="001F210A" w:rsidP="001F210A">
      <w:pPr>
        <w:rPr>
          <w:rFonts w:ascii="Arial" w:eastAsia="Calibri" w:hAnsi="Arial" w:cs="Arial"/>
          <w:sz w:val="24"/>
          <w:szCs w:val="24"/>
          <w:lang w:val="de-AT"/>
        </w:rPr>
      </w:pPr>
    </w:p>
    <w:sectPr w:rsidR="001F210A" w:rsidRPr="001F210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B03843" w14:textId="77777777" w:rsidR="00F57F6D" w:rsidRDefault="00F57F6D" w:rsidP="00B80D11">
      <w:pPr>
        <w:spacing w:after="0" w:line="240" w:lineRule="auto"/>
      </w:pPr>
      <w:r>
        <w:separator/>
      </w:r>
    </w:p>
  </w:endnote>
  <w:endnote w:type="continuationSeparator" w:id="0">
    <w:p w14:paraId="01854DB2" w14:textId="77777777" w:rsidR="00F57F6D" w:rsidRDefault="00F57F6D" w:rsidP="00B80D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A9C19" w14:textId="77777777" w:rsidR="00F57F6D" w:rsidRDefault="00F57F6D" w:rsidP="00B80D11">
      <w:pPr>
        <w:spacing w:after="0" w:line="240" w:lineRule="auto"/>
      </w:pPr>
      <w:r>
        <w:separator/>
      </w:r>
    </w:p>
  </w:footnote>
  <w:footnote w:type="continuationSeparator" w:id="0">
    <w:p w14:paraId="2CD160D2" w14:textId="77777777" w:rsidR="00F57F6D" w:rsidRDefault="00F57F6D" w:rsidP="00B80D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602A6"/>
    <w:multiLevelType w:val="hybridMultilevel"/>
    <w:tmpl w:val="56ECEDE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AF6D1E"/>
    <w:multiLevelType w:val="hybridMultilevel"/>
    <w:tmpl w:val="E6B4282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16874095">
    <w:abstractNumId w:val="0"/>
  </w:num>
  <w:num w:numId="2" w16cid:durableId="20336530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53F"/>
    <w:rsid w:val="00023396"/>
    <w:rsid w:val="00060D3A"/>
    <w:rsid w:val="0008692E"/>
    <w:rsid w:val="000A3DF9"/>
    <w:rsid w:val="000B04D0"/>
    <w:rsid w:val="000D2874"/>
    <w:rsid w:val="000D6828"/>
    <w:rsid w:val="000E4E2A"/>
    <w:rsid w:val="000E5D28"/>
    <w:rsid w:val="001F210A"/>
    <w:rsid w:val="00220008"/>
    <w:rsid w:val="00255CD8"/>
    <w:rsid w:val="00271DAF"/>
    <w:rsid w:val="002A1446"/>
    <w:rsid w:val="002E3B00"/>
    <w:rsid w:val="002F111F"/>
    <w:rsid w:val="00317F85"/>
    <w:rsid w:val="00330AD2"/>
    <w:rsid w:val="00344121"/>
    <w:rsid w:val="00387A6A"/>
    <w:rsid w:val="00413057"/>
    <w:rsid w:val="00426AF7"/>
    <w:rsid w:val="0046642D"/>
    <w:rsid w:val="0049601B"/>
    <w:rsid w:val="004B5A2C"/>
    <w:rsid w:val="004B5DC1"/>
    <w:rsid w:val="004D06FA"/>
    <w:rsid w:val="005026B7"/>
    <w:rsid w:val="00503486"/>
    <w:rsid w:val="0052046C"/>
    <w:rsid w:val="005549C5"/>
    <w:rsid w:val="00565F15"/>
    <w:rsid w:val="00581E15"/>
    <w:rsid w:val="005B0E41"/>
    <w:rsid w:val="005C2971"/>
    <w:rsid w:val="00610FB3"/>
    <w:rsid w:val="0062119C"/>
    <w:rsid w:val="006258AF"/>
    <w:rsid w:val="00633629"/>
    <w:rsid w:val="00655280"/>
    <w:rsid w:val="00660675"/>
    <w:rsid w:val="00660E21"/>
    <w:rsid w:val="006D0EC1"/>
    <w:rsid w:val="00700786"/>
    <w:rsid w:val="007015C8"/>
    <w:rsid w:val="00732BF1"/>
    <w:rsid w:val="00741180"/>
    <w:rsid w:val="0076339E"/>
    <w:rsid w:val="00765119"/>
    <w:rsid w:val="007756CC"/>
    <w:rsid w:val="00796A65"/>
    <w:rsid w:val="007B6A50"/>
    <w:rsid w:val="007D03D2"/>
    <w:rsid w:val="007D7237"/>
    <w:rsid w:val="007F03B0"/>
    <w:rsid w:val="007F36E9"/>
    <w:rsid w:val="007F7173"/>
    <w:rsid w:val="00826CE7"/>
    <w:rsid w:val="00832D90"/>
    <w:rsid w:val="0083337B"/>
    <w:rsid w:val="0086332B"/>
    <w:rsid w:val="008709A4"/>
    <w:rsid w:val="0088727B"/>
    <w:rsid w:val="00887ADD"/>
    <w:rsid w:val="008949E7"/>
    <w:rsid w:val="00922A56"/>
    <w:rsid w:val="009E3AEA"/>
    <w:rsid w:val="009F1974"/>
    <w:rsid w:val="009F1976"/>
    <w:rsid w:val="00AA5025"/>
    <w:rsid w:val="00AB2B12"/>
    <w:rsid w:val="00AE2683"/>
    <w:rsid w:val="00B04CBB"/>
    <w:rsid w:val="00B1484F"/>
    <w:rsid w:val="00B24268"/>
    <w:rsid w:val="00B66A76"/>
    <w:rsid w:val="00B80D11"/>
    <w:rsid w:val="00BF5387"/>
    <w:rsid w:val="00C26594"/>
    <w:rsid w:val="00C41C48"/>
    <w:rsid w:val="00C45705"/>
    <w:rsid w:val="00C54551"/>
    <w:rsid w:val="00C646CC"/>
    <w:rsid w:val="00C85700"/>
    <w:rsid w:val="00CC306B"/>
    <w:rsid w:val="00CD5EC8"/>
    <w:rsid w:val="00D15D98"/>
    <w:rsid w:val="00D752BA"/>
    <w:rsid w:val="00D83A1A"/>
    <w:rsid w:val="00DA2716"/>
    <w:rsid w:val="00DB286C"/>
    <w:rsid w:val="00DE53EC"/>
    <w:rsid w:val="00DF453F"/>
    <w:rsid w:val="00E4230E"/>
    <w:rsid w:val="00E51B72"/>
    <w:rsid w:val="00E86680"/>
    <w:rsid w:val="00EB7878"/>
    <w:rsid w:val="00ED46EC"/>
    <w:rsid w:val="00F40BCD"/>
    <w:rsid w:val="00F4128F"/>
    <w:rsid w:val="00F57F6D"/>
    <w:rsid w:val="00F7015F"/>
    <w:rsid w:val="00F814CD"/>
    <w:rsid w:val="00F8178C"/>
    <w:rsid w:val="00FB09CB"/>
    <w:rsid w:val="00FC5F9E"/>
    <w:rsid w:val="00FE7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F456B"/>
  <w15:chartTrackingRefBased/>
  <w15:docId w15:val="{E2E55DB1-8872-4E7E-8F51-891BC66A6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A5025"/>
    <w:pPr>
      <w:ind w:left="720"/>
      <w:contextualSpacing/>
    </w:pPr>
  </w:style>
  <w:style w:type="paragraph" w:styleId="berarbeitung">
    <w:name w:val="Revision"/>
    <w:hidden/>
    <w:uiPriority w:val="99"/>
    <w:semiHidden/>
    <w:rsid w:val="007F36E9"/>
    <w:pPr>
      <w:spacing w:after="0" w:line="240" w:lineRule="auto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76339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6339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6339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6339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6339E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B80D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80D11"/>
  </w:style>
  <w:style w:type="paragraph" w:styleId="Fuzeile">
    <w:name w:val="footer"/>
    <w:basedOn w:val="Standard"/>
    <w:link w:val="FuzeileZchn"/>
    <w:uiPriority w:val="99"/>
    <w:unhideWhenUsed/>
    <w:rsid w:val="00B80D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80D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391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4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5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etzner.com/de" TargetMode="External"/><Relationship Id="rId13" Type="http://schemas.openxmlformats.org/officeDocument/2006/relationships/hyperlink" Target="https://www.getzner.com/de/produkte/sylomer" TargetMode="External"/><Relationship Id="rId18" Type="http://schemas.openxmlformats.org/officeDocument/2006/relationships/hyperlink" Target="mailto:milan.neugebauer@getzner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etzner.com/de/presse/kooperation-im-bereich-recycelter-elastomere" TargetMode="External"/><Relationship Id="rId12" Type="http://schemas.openxmlformats.org/officeDocument/2006/relationships/hyperlink" Target="https://www.getzner.com/de/anwendungen/industrie" TargetMode="External"/><Relationship Id="rId17" Type="http://schemas.openxmlformats.org/officeDocument/2006/relationships/hyperlink" Target="https://www.getzner.com/de/produkte/sylocraft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getzner.com/de/produkte/isotop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etzner.com/de/anwendungen/ba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getzner.com/de/produkte/sylodamp" TargetMode="External"/><Relationship Id="rId10" Type="http://schemas.openxmlformats.org/officeDocument/2006/relationships/hyperlink" Target="https://www.getzner.com/de/anwendungen/bahn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getzner.com/de/ueber-uns/wer-wir-sind" TargetMode="External"/><Relationship Id="rId14" Type="http://schemas.openxmlformats.org/officeDocument/2006/relationships/hyperlink" Target="https://www.getzner.com/de/produkte/sylodyn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844</Words>
  <Characters>5322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Getzner Werkstoffe</Company>
  <LinksUpToDate>false</LinksUpToDate>
  <CharactersWithSpaces>6154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Kohler Dominic</dc:creator>
  <cp:keywords/>
  <dc:description/>
  <cp:lastModifiedBy>Wanda Mikulec-Schwarz</cp:lastModifiedBy>
  <cp:revision>6</cp:revision>
  <dcterms:created xsi:type="dcterms:W3CDTF">2024-04-17T07:57:00Z</dcterms:created>
  <dcterms:modified xsi:type="dcterms:W3CDTF">2024-04-17T08:01:00Z</dcterms:modified>
</cp:coreProperties>
</file>